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6855" w:rsidRPr="00DE02EC" w:rsidRDefault="00BE6855" w:rsidP="00BE6855">
      <w:pPr>
        <w:spacing w:after="60"/>
        <w:jc w:val="center"/>
        <w:rPr>
          <w:iCs/>
          <w:sz w:val="22"/>
          <w:szCs w:val="22"/>
          <w:lang w:val="sr-Cyrl-CS"/>
        </w:rPr>
      </w:pPr>
      <w:r w:rsidRPr="00DE02EC">
        <w:rPr>
          <w:b/>
          <w:iCs/>
          <w:sz w:val="22"/>
          <w:szCs w:val="22"/>
          <w:lang w:val="sr-Cyrl-CS"/>
        </w:rPr>
        <w:t>Табела. 9.</w:t>
      </w:r>
      <w:r>
        <w:rPr>
          <w:b/>
          <w:iCs/>
          <w:sz w:val="22"/>
          <w:szCs w:val="22"/>
          <w:lang w:val="sr-Cyrl-RS"/>
        </w:rPr>
        <w:t>8</w:t>
      </w:r>
      <w:r w:rsidRPr="00DE02EC">
        <w:rPr>
          <w:iCs/>
          <w:sz w:val="22"/>
          <w:szCs w:val="22"/>
          <w:lang w:val="sr-Cyrl-CS"/>
        </w:rPr>
        <w:t xml:space="preserve"> </w:t>
      </w:r>
      <w:r w:rsidRPr="0044005F">
        <w:rPr>
          <w:iCs/>
          <w:sz w:val="22"/>
          <w:szCs w:val="22"/>
          <w:lang w:val="sr-Cyrl-CS"/>
        </w:rPr>
        <w:t>Компетентност ментора</w:t>
      </w:r>
    </w:p>
    <w:tbl>
      <w:tblPr>
        <w:tblW w:w="418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4"/>
        <w:gridCol w:w="1794"/>
        <w:gridCol w:w="955"/>
        <w:gridCol w:w="2669"/>
        <w:gridCol w:w="302"/>
        <w:gridCol w:w="2554"/>
        <w:gridCol w:w="677"/>
        <w:gridCol w:w="1362"/>
        <w:gridCol w:w="1328"/>
      </w:tblGrid>
      <w:tr w:rsidR="00BE6855" w:rsidRPr="00A22864" w:rsidTr="00BE6855">
        <w:trPr>
          <w:trHeight w:val="227"/>
          <w:jc w:val="center"/>
        </w:trPr>
        <w:tc>
          <w:tcPr>
            <w:tcW w:w="1351" w:type="pct"/>
            <w:gridSpan w:val="3"/>
            <w:vAlign w:val="center"/>
          </w:tcPr>
          <w:p w:rsidR="00BE6855" w:rsidRPr="00A22864" w:rsidRDefault="00BE6855" w:rsidP="00B0520F">
            <w:pPr>
              <w:spacing w:after="60"/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Име и презиме</w:t>
            </w:r>
          </w:p>
        </w:tc>
        <w:tc>
          <w:tcPr>
            <w:tcW w:w="3649" w:type="pct"/>
            <w:gridSpan w:val="6"/>
            <w:vAlign w:val="center"/>
          </w:tcPr>
          <w:p w:rsidR="00BE6855" w:rsidRPr="00440C32" w:rsidRDefault="00BE6855" w:rsidP="00B0520F">
            <w:pPr>
              <w:spacing w:after="60"/>
              <w:rPr>
                <w:lang w:val="sr-Cyrl-RS"/>
              </w:rPr>
            </w:pPr>
            <w:r>
              <w:rPr>
                <w:lang w:val="sr-Cyrl-RS"/>
              </w:rPr>
              <w:t>Мирјана Јемовић</w:t>
            </w:r>
          </w:p>
        </w:tc>
      </w:tr>
      <w:tr w:rsidR="00BE6855" w:rsidRPr="00A22864" w:rsidTr="00BE6855">
        <w:trPr>
          <w:trHeight w:val="227"/>
          <w:jc w:val="center"/>
        </w:trPr>
        <w:tc>
          <w:tcPr>
            <w:tcW w:w="1351" w:type="pct"/>
            <w:gridSpan w:val="3"/>
            <w:vAlign w:val="center"/>
          </w:tcPr>
          <w:p w:rsidR="00BE6855" w:rsidRPr="00A22864" w:rsidRDefault="00BE6855" w:rsidP="00B0520F">
            <w:pPr>
              <w:spacing w:after="60"/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Звање</w:t>
            </w:r>
          </w:p>
        </w:tc>
        <w:tc>
          <w:tcPr>
            <w:tcW w:w="3649" w:type="pct"/>
            <w:gridSpan w:val="6"/>
            <w:vAlign w:val="center"/>
          </w:tcPr>
          <w:p w:rsidR="00BE6855" w:rsidRPr="00A22864" w:rsidRDefault="00BE6855" w:rsidP="00B0520F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Доцент</w:t>
            </w:r>
          </w:p>
        </w:tc>
      </w:tr>
      <w:tr w:rsidR="00BE6855" w:rsidRPr="00A22864" w:rsidTr="00BE6855">
        <w:trPr>
          <w:trHeight w:val="227"/>
          <w:jc w:val="center"/>
        </w:trPr>
        <w:tc>
          <w:tcPr>
            <w:tcW w:w="1351" w:type="pct"/>
            <w:gridSpan w:val="3"/>
            <w:vAlign w:val="center"/>
          </w:tcPr>
          <w:p w:rsidR="00BE6855" w:rsidRPr="00A22864" w:rsidRDefault="00BE6855" w:rsidP="00B0520F">
            <w:pPr>
              <w:spacing w:after="60"/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Ужа научна</w:t>
            </w:r>
            <w:r>
              <w:rPr>
                <w:b/>
                <w:lang w:val="sr-Cyrl-CS"/>
              </w:rPr>
              <w:t xml:space="preserve">, уметничка односно стручна </w:t>
            </w:r>
            <w:r w:rsidRPr="00A22864">
              <w:rPr>
                <w:b/>
                <w:lang w:val="sr-Cyrl-CS"/>
              </w:rPr>
              <w:t xml:space="preserve"> област</w:t>
            </w:r>
          </w:p>
        </w:tc>
        <w:tc>
          <w:tcPr>
            <w:tcW w:w="3649" w:type="pct"/>
            <w:gridSpan w:val="6"/>
            <w:vAlign w:val="center"/>
          </w:tcPr>
          <w:p w:rsidR="00BE6855" w:rsidRPr="00A22864" w:rsidRDefault="00BE6855" w:rsidP="00B0520F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Финансије, банкарство и осигурање</w:t>
            </w:r>
          </w:p>
        </w:tc>
      </w:tr>
      <w:tr w:rsidR="00BE6855" w:rsidRPr="00A22864" w:rsidTr="00BE6855">
        <w:trPr>
          <w:trHeight w:val="227"/>
          <w:jc w:val="center"/>
        </w:trPr>
        <w:tc>
          <w:tcPr>
            <w:tcW w:w="959" w:type="pct"/>
            <w:gridSpan w:val="2"/>
            <w:vAlign w:val="center"/>
          </w:tcPr>
          <w:p w:rsidR="00BE6855" w:rsidRPr="00A22864" w:rsidRDefault="00BE6855" w:rsidP="00B0520F">
            <w:pPr>
              <w:spacing w:after="60"/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Академска каријера</w:t>
            </w:r>
          </w:p>
        </w:tc>
        <w:tc>
          <w:tcPr>
            <w:tcW w:w="392" w:type="pct"/>
            <w:vAlign w:val="center"/>
          </w:tcPr>
          <w:p w:rsidR="00BE6855" w:rsidRPr="00A22864" w:rsidRDefault="00BE6855" w:rsidP="00B0520F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 xml:space="preserve">Година </w:t>
            </w:r>
          </w:p>
        </w:tc>
        <w:tc>
          <w:tcPr>
            <w:tcW w:w="1095" w:type="pct"/>
            <w:vAlign w:val="center"/>
          </w:tcPr>
          <w:p w:rsidR="00BE6855" w:rsidRPr="00A22864" w:rsidRDefault="00BE6855" w:rsidP="00B0520F">
            <w:pPr>
              <w:spacing w:after="60"/>
              <w:jc w:val="center"/>
              <w:rPr>
                <w:lang w:val="sr-Cyrl-CS"/>
              </w:rPr>
            </w:pPr>
            <w:r w:rsidRPr="00A22864">
              <w:rPr>
                <w:lang w:val="sr-Cyrl-CS"/>
              </w:rPr>
              <w:t>Институција</w:t>
            </w:r>
          </w:p>
        </w:tc>
        <w:tc>
          <w:tcPr>
            <w:tcW w:w="2554" w:type="pct"/>
            <w:gridSpan w:val="5"/>
            <w:vAlign w:val="center"/>
          </w:tcPr>
          <w:p w:rsidR="00BE6855" w:rsidRPr="00A22864" w:rsidRDefault="00BE6855" w:rsidP="00B0520F">
            <w:pPr>
              <w:spacing w:after="60"/>
              <w:jc w:val="center"/>
              <w:rPr>
                <w:lang w:val="sr-Cyrl-CS"/>
              </w:rPr>
            </w:pPr>
            <w:r>
              <w:rPr>
                <w:lang w:val="sr-Cyrl-CS"/>
              </w:rPr>
              <w:t>Ужа научна, уметничка односно стручна о</w:t>
            </w:r>
            <w:r w:rsidRPr="00A22864">
              <w:rPr>
                <w:lang w:val="sr-Cyrl-CS"/>
              </w:rPr>
              <w:t>бласт</w:t>
            </w:r>
          </w:p>
        </w:tc>
      </w:tr>
      <w:tr w:rsidR="00BE6855" w:rsidRPr="00A22864" w:rsidTr="00BE6855">
        <w:trPr>
          <w:trHeight w:val="227"/>
          <w:jc w:val="center"/>
        </w:trPr>
        <w:tc>
          <w:tcPr>
            <w:tcW w:w="959" w:type="pct"/>
            <w:gridSpan w:val="2"/>
            <w:vAlign w:val="center"/>
          </w:tcPr>
          <w:p w:rsidR="00BE6855" w:rsidRPr="00A22864" w:rsidRDefault="00BE6855" w:rsidP="00B0520F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Избор у звање</w:t>
            </w:r>
          </w:p>
        </w:tc>
        <w:tc>
          <w:tcPr>
            <w:tcW w:w="392" w:type="pct"/>
            <w:vAlign w:val="center"/>
          </w:tcPr>
          <w:p w:rsidR="00BE6855" w:rsidRPr="00654163" w:rsidRDefault="00BE6855" w:rsidP="00B0520F">
            <w:pPr>
              <w:jc w:val="center"/>
            </w:pPr>
            <w:r w:rsidRPr="00654163">
              <w:t>2016.</w:t>
            </w:r>
          </w:p>
        </w:tc>
        <w:tc>
          <w:tcPr>
            <w:tcW w:w="1095" w:type="pct"/>
            <w:vAlign w:val="center"/>
          </w:tcPr>
          <w:p w:rsidR="00BE6855" w:rsidRPr="00654163" w:rsidRDefault="00BE6855" w:rsidP="00B0520F">
            <w:pPr>
              <w:jc w:val="center"/>
            </w:pPr>
            <w:r w:rsidRPr="00654163">
              <w:t>Економски факултет у Нишу</w:t>
            </w:r>
          </w:p>
        </w:tc>
        <w:tc>
          <w:tcPr>
            <w:tcW w:w="2554" w:type="pct"/>
            <w:gridSpan w:val="5"/>
            <w:vAlign w:val="center"/>
          </w:tcPr>
          <w:p w:rsidR="00BE6855" w:rsidRPr="00A22864" w:rsidRDefault="00BE6855" w:rsidP="00B0520F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Финансије, банкарство и осигурање</w:t>
            </w:r>
          </w:p>
        </w:tc>
      </w:tr>
      <w:tr w:rsidR="00BE6855" w:rsidRPr="00A22864" w:rsidTr="00BE6855">
        <w:trPr>
          <w:trHeight w:val="227"/>
          <w:jc w:val="center"/>
        </w:trPr>
        <w:tc>
          <w:tcPr>
            <w:tcW w:w="959" w:type="pct"/>
            <w:gridSpan w:val="2"/>
            <w:vAlign w:val="center"/>
          </w:tcPr>
          <w:p w:rsidR="00BE6855" w:rsidRPr="00A22864" w:rsidRDefault="00BE6855" w:rsidP="00B0520F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Докторат</w:t>
            </w:r>
          </w:p>
        </w:tc>
        <w:tc>
          <w:tcPr>
            <w:tcW w:w="392" w:type="pct"/>
            <w:vAlign w:val="center"/>
          </w:tcPr>
          <w:p w:rsidR="00BE6855" w:rsidRPr="00654163" w:rsidRDefault="00BE6855" w:rsidP="00B0520F">
            <w:pPr>
              <w:jc w:val="center"/>
            </w:pPr>
            <w:r w:rsidRPr="00654163">
              <w:t>2016.</w:t>
            </w:r>
          </w:p>
        </w:tc>
        <w:tc>
          <w:tcPr>
            <w:tcW w:w="1095" w:type="pct"/>
            <w:vAlign w:val="center"/>
          </w:tcPr>
          <w:p w:rsidR="00BE6855" w:rsidRPr="00654163" w:rsidRDefault="00BE6855" w:rsidP="00B0520F">
            <w:pPr>
              <w:jc w:val="center"/>
            </w:pPr>
            <w:r w:rsidRPr="00654163">
              <w:t>Економски факултет у Нишу</w:t>
            </w:r>
          </w:p>
        </w:tc>
        <w:tc>
          <w:tcPr>
            <w:tcW w:w="2554" w:type="pct"/>
            <w:gridSpan w:val="5"/>
            <w:vAlign w:val="center"/>
          </w:tcPr>
          <w:p w:rsidR="00BE6855" w:rsidRPr="00A22864" w:rsidRDefault="00BE6855" w:rsidP="00B0520F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Финансије, банкарство и осигурање</w:t>
            </w:r>
          </w:p>
        </w:tc>
      </w:tr>
      <w:tr w:rsidR="00BE6855" w:rsidRPr="00A22864" w:rsidTr="00BE6855">
        <w:trPr>
          <w:trHeight w:val="227"/>
          <w:jc w:val="center"/>
        </w:trPr>
        <w:tc>
          <w:tcPr>
            <w:tcW w:w="959" w:type="pct"/>
            <w:gridSpan w:val="2"/>
            <w:vAlign w:val="center"/>
          </w:tcPr>
          <w:p w:rsidR="00BE6855" w:rsidRDefault="00BE6855" w:rsidP="00B0520F">
            <w:pPr>
              <w:spacing w:after="60"/>
              <w:rPr>
                <w:lang w:val="sr-Cyrl-RS"/>
              </w:rPr>
            </w:pPr>
            <w:r>
              <w:rPr>
                <w:lang w:val="sr-Cyrl-RS"/>
              </w:rPr>
              <w:t>Мастер диплома</w:t>
            </w:r>
          </w:p>
        </w:tc>
        <w:tc>
          <w:tcPr>
            <w:tcW w:w="392" w:type="pct"/>
            <w:vAlign w:val="center"/>
          </w:tcPr>
          <w:p w:rsidR="00BE6855" w:rsidRPr="00654163" w:rsidRDefault="00BE6855" w:rsidP="00B0520F">
            <w:pPr>
              <w:jc w:val="center"/>
            </w:pPr>
            <w:r w:rsidRPr="00654163">
              <w:t>2010.</w:t>
            </w:r>
          </w:p>
        </w:tc>
        <w:tc>
          <w:tcPr>
            <w:tcW w:w="1095" w:type="pct"/>
            <w:vAlign w:val="center"/>
          </w:tcPr>
          <w:p w:rsidR="00BE6855" w:rsidRPr="00654163" w:rsidRDefault="00BE6855" w:rsidP="00B0520F">
            <w:pPr>
              <w:jc w:val="center"/>
            </w:pPr>
            <w:r w:rsidRPr="00654163">
              <w:t>Економски факултет у Нишу</w:t>
            </w:r>
          </w:p>
        </w:tc>
        <w:tc>
          <w:tcPr>
            <w:tcW w:w="2554" w:type="pct"/>
            <w:gridSpan w:val="5"/>
            <w:vAlign w:val="center"/>
          </w:tcPr>
          <w:p w:rsidR="00BE6855" w:rsidRDefault="00BE6855" w:rsidP="00B0520F">
            <w:pPr>
              <w:jc w:val="center"/>
            </w:pPr>
            <w:r w:rsidRPr="00AD376A">
              <w:rPr>
                <w:lang w:val="sr-Cyrl-CS"/>
              </w:rPr>
              <w:t>Финансије, банкарство и осигурање</w:t>
            </w:r>
          </w:p>
        </w:tc>
      </w:tr>
      <w:tr w:rsidR="00BE6855" w:rsidRPr="00A22864" w:rsidTr="00BE6855">
        <w:trPr>
          <w:trHeight w:val="227"/>
          <w:jc w:val="center"/>
        </w:trPr>
        <w:tc>
          <w:tcPr>
            <w:tcW w:w="959" w:type="pct"/>
            <w:gridSpan w:val="2"/>
            <w:vAlign w:val="center"/>
          </w:tcPr>
          <w:p w:rsidR="00BE6855" w:rsidRPr="00A22864" w:rsidRDefault="00BE6855" w:rsidP="00B0520F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Диплома</w:t>
            </w:r>
          </w:p>
        </w:tc>
        <w:tc>
          <w:tcPr>
            <w:tcW w:w="392" w:type="pct"/>
            <w:vAlign w:val="center"/>
          </w:tcPr>
          <w:p w:rsidR="00BE6855" w:rsidRPr="00654163" w:rsidRDefault="00BE6855" w:rsidP="00B0520F">
            <w:pPr>
              <w:jc w:val="center"/>
            </w:pPr>
            <w:r w:rsidRPr="00654163">
              <w:t>2007.</w:t>
            </w:r>
          </w:p>
        </w:tc>
        <w:tc>
          <w:tcPr>
            <w:tcW w:w="1095" w:type="pct"/>
            <w:vAlign w:val="center"/>
          </w:tcPr>
          <w:p w:rsidR="00BE6855" w:rsidRDefault="00BE6855" w:rsidP="00B0520F">
            <w:pPr>
              <w:jc w:val="center"/>
            </w:pPr>
            <w:r w:rsidRPr="00654163">
              <w:t>Економски факултет у Нишу</w:t>
            </w:r>
          </w:p>
        </w:tc>
        <w:tc>
          <w:tcPr>
            <w:tcW w:w="2554" w:type="pct"/>
            <w:gridSpan w:val="5"/>
            <w:vAlign w:val="center"/>
          </w:tcPr>
          <w:p w:rsidR="00BE6855" w:rsidRDefault="00BE6855" w:rsidP="00B0520F">
            <w:pPr>
              <w:jc w:val="center"/>
            </w:pPr>
            <w:r w:rsidRPr="00AD376A">
              <w:rPr>
                <w:lang w:val="sr-Cyrl-CS"/>
              </w:rPr>
              <w:t>Финансије, банкарство и осигурање</w:t>
            </w:r>
          </w:p>
        </w:tc>
      </w:tr>
      <w:tr w:rsidR="00BE6855" w:rsidRPr="00A22864" w:rsidTr="00BE6855">
        <w:trPr>
          <w:trHeight w:val="227"/>
          <w:jc w:val="center"/>
        </w:trPr>
        <w:tc>
          <w:tcPr>
            <w:tcW w:w="5000" w:type="pct"/>
            <w:gridSpan w:val="9"/>
            <w:vAlign w:val="center"/>
          </w:tcPr>
          <w:p w:rsidR="00BE6855" w:rsidRPr="00A22864" w:rsidRDefault="00BE6855" w:rsidP="00BE6855">
            <w:pPr>
              <w:spacing w:after="60"/>
              <w:jc w:val="center"/>
              <w:rPr>
                <w:lang w:val="sr-Cyrl-CS"/>
              </w:rPr>
            </w:pPr>
            <w:r>
              <w:rPr>
                <w:b/>
                <w:lang w:val="sr-Cyrl-CS"/>
              </w:rPr>
              <w:t>Списак дисертација</w:t>
            </w:r>
            <w:r w:rsidRPr="00A22864">
              <w:rPr>
                <w:b/>
                <w:lang w:val="sr-Cyrl-CS"/>
              </w:rPr>
              <w:t xml:space="preserve"> у којима је наставн</w:t>
            </w:r>
            <w:r>
              <w:rPr>
                <w:b/>
                <w:lang w:val="sr-Cyrl-RS"/>
              </w:rPr>
              <w:t>и</w:t>
            </w:r>
            <w:r w:rsidRPr="00A22864">
              <w:rPr>
                <w:b/>
                <w:lang w:val="sr-Cyrl-CS"/>
              </w:rPr>
              <w:t>к ментор или је био ментор у претходних 10 година</w:t>
            </w:r>
          </w:p>
        </w:tc>
      </w:tr>
      <w:tr w:rsidR="00BE6855" w:rsidRPr="00A22864" w:rsidTr="00BE6855">
        <w:trPr>
          <w:trHeight w:val="227"/>
          <w:jc w:val="center"/>
        </w:trPr>
        <w:tc>
          <w:tcPr>
            <w:tcW w:w="223" w:type="pct"/>
            <w:vAlign w:val="center"/>
          </w:tcPr>
          <w:p w:rsidR="00BE6855" w:rsidRPr="00A22864" w:rsidRDefault="00BE6855" w:rsidP="00B0520F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Р.Б.</w:t>
            </w:r>
          </w:p>
        </w:tc>
        <w:tc>
          <w:tcPr>
            <w:tcW w:w="2223" w:type="pct"/>
            <w:gridSpan w:val="3"/>
            <w:vAlign w:val="center"/>
          </w:tcPr>
          <w:p w:rsidR="00BE6855" w:rsidRPr="000D32C3" w:rsidRDefault="00BE6855" w:rsidP="00B0520F">
            <w:pPr>
              <w:spacing w:after="60"/>
              <w:rPr>
                <w:lang w:val="sr-Cyrl-RS"/>
              </w:rPr>
            </w:pPr>
            <w:r w:rsidRPr="00A22864">
              <w:rPr>
                <w:lang w:val="sr-Cyrl-CS"/>
              </w:rPr>
              <w:t>Наслов дисертације</w:t>
            </w:r>
            <w:r>
              <w:rPr>
                <w:lang w:val="sr-Cyrl-RS"/>
              </w:rPr>
              <w:t xml:space="preserve">- докторског уметничког пројекта </w:t>
            </w:r>
          </w:p>
        </w:tc>
        <w:tc>
          <w:tcPr>
            <w:tcW w:w="1172" w:type="pct"/>
            <w:gridSpan w:val="2"/>
            <w:vAlign w:val="center"/>
          </w:tcPr>
          <w:p w:rsidR="00BE6855" w:rsidRPr="00A22864" w:rsidRDefault="00BE6855" w:rsidP="00BE6855">
            <w:pPr>
              <w:spacing w:after="60"/>
              <w:jc w:val="center"/>
              <w:rPr>
                <w:lang w:val="sr-Cyrl-CS"/>
              </w:rPr>
            </w:pPr>
            <w:r w:rsidRPr="00A22864">
              <w:rPr>
                <w:lang w:val="sr-Cyrl-CS"/>
              </w:rPr>
              <w:t>Име кандидата</w:t>
            </w:r>
          </w:p>
        </w:tc>
        <w:tc>
          <w:tcPr>
            <w:tcW w:w="837" w:type="pct"/>
            <w:gridSpan w:val="2"/>
            <w:vAlign w:val="center"/>
          </w:tcPr>
          <w:p w:rsidR="00BE6855" w:rsidRPr="00A22864" w:rsidRDefault="00BE6855" w:rsidP="00BE6855">
            <w:pPr>
              <w:spacing w:after="60"/>
              <w:jc w:val="center"/>
              <w:rPr>
                <w:lang w:val="sr-Cyrl-CS"/>
              </w:rPr>
            </w:pPr>
            <w:r w:rsidRPr="00A22864">
              <w:rPr>
                <w:lang w:val="sr-Cyrl-CS"/>
              </w:rPr>
              <w:t>*пријављена</w:t>
            </w:r>
          </w:p>
        </w:tc>
        <w:tc>
          <w:tcPr>
            <w:tcW w:w="545" w:type="pct"/>
            <w:vAlign w:val="center"/>
          </w:tcPr>
          <w:p w:rsidR="00BE6855" w:rsidRPr="00A22864" w:rsidRDefault="00BE6855" w:rsidP="00BE6855">
            <w:pPr>
              <w:spacing w:after="60"/>
              <w:jc w:val="center"/>
              <w:rPr>
                <w:lang w:val="sr-Cyrl-CS"/>
              </w:rPr>
            </w:pPr>
            <w:r w:rsidRPr="00A22864">
              <w:rPr>
                <w:lang w:val="sr-Cyrl-CS"/>
              </w:rPr>
              <w:t xml:space="preserve">** </w:t>
            </w:r>
            <w:r>
              <w:rPr>
                <w:lang w:val="sr-Latn-RS"/>
              </w:rPr>
              <w:t>o</w:t>
            </w:r>
            <w:r w:rsidRPr="00A22864">
              <w:rPr>
                <w:lang w:val="sr-Cyrl-CS"/>
              </w:rPr>
              <w:t>дбрањена</w:t>
            </w:r>
          </w:p>
        </w:tc>
      </w:tr>
      <w:tr w:rsidR="00BE6855" w:rsidRPr="00A22864" w:rsidTr="00BE6855">
        <w:trPr>
          <w:trHeight w:val="227"/>
          <w:jc w:val="center"/>
        </w:trPr>
        <w:tc>
          <w:tcPr>
            <w:tcW w:w="223" w:type="pct"/>
            <w:vAlign w:val="center"/>
          </w:tcPr>
          <w:p w:rsidR="00BE6855" w:rsidRPr="000C4CE3" w:rsidRDefault="00BE6855" w:rsidP="00B0520F">
            <w:pPr>
              <w:spacing w:after="60"/>
              <w:rPr>
                <w:lang w:val="sr-Latn-RS"/>
              </w:rPr>
            </w:pPr>
            <w:r>
              <w:rPr>
                <w:lang w:val="sr-Latn-RS"/>
              </w:rPr>
              <w:t>1.</w:t>
            </w:r>
          </w:p>
        </w:tc>
        <w:tc>
          <w:tcPr>
            <w:tcW w:w="2223" w:type="pct"/>
            <w:gridSpan w:val="3"/>
            <w:vAlign w:val="center"/>
          </w:tcPr>
          <w:p w:rsidR="00BE6855" w:rsidRPr="00A22864" w:rsidRDefault="00BE6855" w:rsidP="00B0520F">
            <w:pPr>
              <w:spacing w:after="60"/>
              <w:rPr>
                <w:lang w:val="sr-Cyrl-CS"/>
              </w:rPr>
            </w:pPr>
            <w:r w:rsidRPr="000C4CE3">
              <w:rPr>
                <w:lang w:val="sr-Cyrl-CS"/>
              </w:rPr>
              <w:t>Утицај финансијске кризе на институционализацију нове архитектуре финансијске стабилности Европске уније</w:t>
            </w:r>
          </w:p>
        </w:tc>
        <w:tc>
          <w:tcPr>
            <w:tcW w:w="1172" w:type="pct"/>
            <w:gridSpan w:val="2"/>
            <w:vAlign w:val="center"/>
          </w:tcPr>
          <w:p w:rsidR="00BE6855" w:rsidRPr="000C4CE3" w:rsidRDefault="00BE6855" w:rsidP="00BE6855">
            <w:pPr>
              <w:spacing w:after="60"/>
              <w:jc w:val="center"/>
              <w:rPr>
                <w:lang w:val="sr-Cyrl-RS"/>
              </w:rPr>
            </w:pPr>
            <w:r>
              <w:rPr>
                <w:lang w:val="sr-Cyrl-RS"/>
              </w:rPr>
              <w:t>Кристијан Ристић</w:t>
            </w:r>
          </w:p>
        </w:tc>
        <w:tc>
          <w:tcPr>
            <w:tcW w:w="837" w:type="pct"/>
            <w:gridSpan w:val="2"/>
            <w:vAlign w:val="center"/>
          </w:tcPr>
          <w:p w:rsidR="00BE6855" w:rsidRPr="000C4CE3" w:rsidRDefault="00BE6855" w:rsidP="00BE6855">
            <w:pPr>
              <w:spacing w:after="60"/>
              <w:jc w:val="center"/>
              <w:rPr>
                <w:lang w:val="sr-Latn-RS"/>
              </w:rPr>
            </w:pPr>
            <w:r>
              <w:rPr>
                <w:lang w:val="sr-Latn-RS"/>
              </w:rPr>
              <w:t>2018.</w:t>
            </w:r>
          </w:p>
        </w:tc>
        <w:tc>
          <w:tcPr>
            <w:tcW w:w="545" w:type="pct"/>
            <w:vAlign w:val="center"/>
          </w:tcPr>
          <w:p w:rsidR="00BE6855" w:rsidRPr="008D6A30" w:rsidRDefault="00BE6855" w:rsidP="00BE6855">
            <w:pPr>
              <w:spacing w:after="60"/>
              <w:jc w:val="center"/>
              <w:rPr>
                <w:lang w:val="sr-Latn-RS"/>
              </w:rPr>
            </w:pPr>
            <w:r>
              <w:rPr>
                <w:lang w:val="sr-Latn-RS"/>
              </w:rPr>
              <w:t>-</w:t>
            </w:r>
          </w:p>
        </w:tc>
      </w:tr>
      <w:tr w:rsidR="00BE6855" w:rsidRPr="00A22864" w:rsidTr="00BE6855">
        <w:trPr>
          <w:trHeight w:val="227"/>
          <w:jc w:val="center"/>
        </w:trPr>
        <w:tc>
          <w:tcPr>
            <w:tcW w:w="5000" w:type="pct"/>
            <w:gridSpan w:val="9"/>
            <w:vAlign w:val="center"/>
          </w:tcPr>
          <w:p w:rsidR="00BE6855" w:rsidRPr="00A22864" w:rsidRDefault="00BE6855" w:rsidP="00B0520F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*Година  у којој је дисертација</w:t>
            </w:r>
            <w:r>
              <w:rPr>
                <w:lang w:val="sr-Cyrl-RS"/>
              </w:rPr>
              <w:t xml:space="preserve">-докторски уметнички пројекат </w:t>
            </w:r>
            <w:r>
              <w:rPr>
                <w:lang w:val="sr-Cyrl-CS"/>
              </w:rPr>
              <w:t xml:space="preserve"> пријављена</w:t>
            </w:r>
            <w:r>
              <w:rPr>
                <w:lang w:val="sr-Cyrl-RS"/>
              </w:rPr>
              <w:t xml:space="preserve">-пријављен </w:t>
            </w:r>
            <w:r w:rsidRPr="00A22864">
              <w:rPr>
                <w:lang w:val="sr-Cyrl-CS"/>
              </w:rPr>
              <w:t>(само за дисертације</w:t>
            </w:r>
            <w:r>
              <w:rPr>
                <w:lang w:val="sr-Cyrl-RS"/>
              </w:rPr>
              <w:t xml:space="preserve">-докторске уметничке пројекте </w:t>
            </w:r>
            <w:r w:rsidRPr="00A22864">
              <w:rPr>
                <w:lang w:val="sr-Cyrl-CS"/>
              </w:rPr>
              <w:t xml:space="preserve"> које су у току), ** Година у којој је дисертација</w:t>
            </w:r>
            <w:r>
              <w:rPr>
                <w:lang w:val="sr-Cyrl-RS"/>
              </w:rPr>
              <w:t xml:space="preserve">-докторски уметнички пројекат </w:t>
            </w:r>
            <w:r w:rsidRPr="00A22864">
              <w:rPr>
                <w:lang w:val="sr-Cyrl-CS"/>
              </w:rPr>
              <w:t xml:space="preserve"> одбрањена (само за дисертације</w:t>
            </w:r>
            <w:r>
              <w:rPr>
                <w:lang w:val="sr-Cyrl-RS"/>
              </w:rPr>
              <w:t xml:space="preserve">-докторско уметничке пројекте </w:t>
            </w:r>
            <w:r w:rsidRPr="00A22864">
              <w:rPr>
                <w:lang w:val="sr-Cyrl-CS"/>
              </w:rPr>
              <w:t xml:space="preserve"> из ранијег периода)</w:t>
            </w:r>
          </w:p>
        </w:tc>
      </w:tr>
      <w:tr w:rsidR="00BE6855" w:rsidRPr="00A22864" w:rsidTr="00BE6855">
        <w:trPr>
          <w:trHeight w:val="227"/>
          <w:jc w:val="center"/>
        </w:trPr>
        <w:tc>
          <w:tcPr>
            <w:tcW w:w="5000" w:type="pct"/>
            <w:gridSpan w:val="9"/>
            <w:vAlign w:val="center"/>
          </w:tcPr>
          <w:p w:rsidR="00BE6855" w:rsidRPr="00DE2909" w:rsidRDefault="00BE6855" w:rsidP="00B0520F">
            <w:pPr>
              <w:spacing w:after="60"/>
              <w:rPr>
                <w:b/>
                <w:lang w:val="sr-Cyrl-RS"/>
              </w:rPr>
            </w:pPr>
            <w:r w:rsidRPr="00DE2909">
              <w:rPr>
                <w:b/>
                <w:lang w:val="sr-Cyrl-CS"/>
              </w:rPr>
              <w:t>Категоризација публикације</w:t>
            </w:r>
            <w:r>
              <w:rPr>
                <w:b/>
                <w:lang w:val="sr-Cyrl-RS"/>
              </w:rPr>
              <w:t xml:space="preserve"> научних радова </w:t>
            </w:r>
            <w:r w:rsidRPr="00DE2909">
              <w:rPr>
                <w:b/>
                <w:lang w:val="sr-Cyrl-RS"/>
              </w:rPr>
              <w:t xml:space="preserve"> из области датог студијског програма </w:t>
            </w:r>
            <w:r w:rsidRPr="00DE2909">
              <w:rPr>
                <w:b/>
                <w:lang w:val="sr-Cyrl-CS"/>
              </w:rPr>
              <w:t xml:space="preserve"> према класификацији ре</w:t>
            </w:r>
            <w:r>
              <w:rPr>
                <w:b/>
                <w:lang w:val="sr-Cyrl-RS"/>
              </w:rPr>
              <w:t>с</w:t>
            </w:r>
            <w:r w:rsidRPr="00DE2909">
              <w:rPr>
                <w:b/>
                <w:lang w:val="sr-Cyrl-CS"/>
              </w:rPr>
              <w:t>орног Министарства просвете, науке и технолошког развоја  а у складу са допунским захтевевима  стандарда за дато</w:t>
            </w:r>
            <w:r>
              <w:rPr>
                <w:b/>
                <w:lang w:val="sr-Cyrl-CS"/>
              </w:rPr>
              <w:t xml:space="preserve"> поље</w:t>
            </w:r>
            <w:r w:rsidRPr="00DE2909">
              <w:rPr>
                <w:b/>
                <w:lang w:val="sr-Cyrl-CS"/>
              </w:rPr>
              <w:t xml:space="preserve"> (минимално 5 не више од 20)</w:t>
            </w:r>
          </w:p>
          <w:p w:rsidR="00BE6855" w:rsidRPr="004E59A6" w:rsidRDefault="00BE6855" w:rsidP="00B0520F">
            <w:pPr>
              <w:spacing w:after="60"/>
              <w:rPr>
                <w:b/>
                <w:lang w:val="sr-Cyrl-RS"/>
              </w:rPr>
            </w:pPr>
            <w:r w:rsidRPr="00DE2909">
              <w:rPr>
                <w:b/>
                <w:lang w:val="sr-Cyrl-CS"/>
              </w:rPr>
              <w:t>Категоризација публикације</w:t>
            </w:r>
            <w:r>
              <w:rPr>
                <w:b/>
                <w:lang w:val="sr-Cyrl-RS"/>
              </w:rPr>
              <w:t xml:space="preserve"> уметничких референци </w:t>
            </w:r>
            <w:r w:rsidRPr="00DE2909">
              <w:rPr>
                <w:b/>
                <w:lang w:val="sr-Cyrl-RS"/>
              </w:rPr>
              <w:t xml:space="preserve"> из области датог студијског програма </w:t>
            </w:r>
            <w:r w:rsidRPr="00DE2909">
              <w:rPr>
                <w:b/>
                <w:lang w:val="sr-Cyrl-CS"/>
              </w:rPr>
              <w:t xml:space="preserve"> према класификацији </w:t>
            </w:r>
            <w:r>
              <w:rPr>
                <w:b/>
                <w:lang w:val="sr-Cyrl-RS"/>
              </w:rPr>
              <w:t xml:space="preserve"> из Упутства  за припрему документације  за акредитацију студијског програма </w:t>
            </w:r>
            <w:r w:rsidRPr="00DE2909">
              <w:rPr>
                <w:b/>
                <w:lang w:val="sr-Cyrl-CS"/>
              </w:rPr>
              <w:t>а у складу са допунским захтевевима  стандарда за дато</w:t>
            </w:r>
            <w:r>
              <w:rPr>
                <w:b/>
                <w:lang w:val="sr-Cyrl-CS"/>
              </w:rPr>
              <w:t xml:space="preserve"> поље</w:t>
            </w:r>
            <w:r>
              <w:rPr>
                <w:b/>
                <w:lang w:val="sr-Cyrl-RS"/>
              </w:rPr>
              <w:t xml:space="preserve"> </w:t>
            </w:r>
            <w:r w:rsidRPr="00DE2909">
              <w:rPr>
                <w:b/>
                <w:lang w:val="sr-Cyrl-CS"/>
              </w:rPr>
              <w:t xml:space="preserve"> (минимално 5 не више од 20)</w:t>
            </w:r>
          </w:p>
        </w:tc>
      </w:tr>
      <w:tr w:rsidR="00BE6855" w:rsidRPr="00A22864" w:rsidTr="00BE6855">
        <w:trPr>
          <w:trHeight w:val="227"/>
          <w:jc w:val="center"/>
        </w:trPr>
        <w:tc>
          <w:tcPr>
            <w:tcW w:w="223" w:type="pct"/>
            <w:vAlign w:val="center"/>
          </w:tcPr>
          <w:p w:rsidR="00BE6855" w:rsidRPr="00710779" w:rsidRDefault="00BE6855" w:rsidP="00BE6855">
            <w:pPr>
              <w:numPr>
                <w:ilvl w:val="0"/>
                <w:numId w:val="1"/>
              </w:numPr>
              <w:ind w:left="357" w:hanging="357"/>
              <w:jc w:val="center"/>
              <w:rPr>
                <w:lang w:val="sr-Cyrl-CS"/>
              </w:rPr>
            </w:pPr>
          </w:p>
        </w:tc>
        <w:tc>
          <w:tcPr>
            <w:tcW w:w="4232" w:type="pct"/>
            <w:gridSpan w:val="7"/>
            <w:vAlign w:val="center"/>
          </w:tcPr>
          <w:p w:rsidR="00BE6855" w:rsidRPr="00A22864" w:rsidRDefault="00BE6855" w:rsidP="00B0520F">
            <w:pPr>
              <w:jc w:val="both"/>
              <w:rPr>
                <w:lang w:val="sr-Cyrl-CS"/>
              </w:rPr>
            </w:pPr>
            <w:r w:rsidRPr="0031593B">
              <w:rPr>
                <w:lang w:val="sr-Cyrl-CS"/>
              </w:rPr>
              <w:t>Marinković, S. &amp; Jemović, M. (2011)</w:t>
            </w:r>
            <w:r>
              <w:rPr>
                <w:lang w:val="sr-Latn-RS"/>
              </w:rPr>
              <w:t>.</w:t>
            </w:r>
            <w:r w:rsidRPr="0031593B">
              <w:rPr>
                <w:lang w:val="sr-Cyrl-CS"/>
              </w:rPr>
              <w:t xml:space="preserve"> NBS as a lender of last resort: Theory and empirical evidence reconsidered</w:t>
            </w:r>
            <w:r>
              <w:rPr>
                <w:lang w:val="sr-Latn-RS"/>
              </w:rPr>
              <w:t>.</w:t>
            </w:r>
            <w:r w:rsidRPr="0031593B">
              <w:rPr>
                <w:lang w:val="sr-Cyrl-CS"/>
              </w:rPr>
              <w:t xml:space="preserve"> </w:t>
            </w:r>
            <w:r>
              <w:rPr>
                <w:lang w:val="sr-Latn-RS"/>
              </w:rPr>
              <w:t>I</w:t>
            </w:r>
            <w:r w:rsidRPr="0031593B">
              <w:rPr>
                <w:lang w:val="sr-Cyrl-CS"/>
              </w:rPr>
              <w:t>n</w:t>
            </w:r>
            <w:r>
              <w:rPr>
                <w:lang w:val="sr-Latn-RS"/>
              </w:rPr>
              <w:t>:</w:t>
            </w:r>
            <w:r w:rsidRPr="0031593B">
              <w:rPr>
                <w:lang w:val="sr-Cyrl-CS"/>
              </w:rPr>
              <w:t xml:space="preserve"> Babić V. (Ed.)</w:t>
            </w:r>
            <w:r>
              <w:rPr>
                <w:lang w:val="sr-Latn-RS"/>
              </w:rPr>
              <w:t>,</w:t>
            </w:r>
            <w:r w:rsidRPr="0031593B">
              <w:rPr>
                <w:lang w:val="sr-Cyrl-CS"/>
              </w:rPr>
              <w:t xml:space="preserve"> Contemporary Issues in Economics, Business and Management</w:t>
            </w:r>
            <w:r>
              <w:rPr>
                <w:lang w:val="en-US"/>
              </w:rPr>
              <w:t xml:space="preserve"> </w:t>
            </w:r>
            <w:r>
              <w:rPr>
                <w:lang w:val="sr-Latn-RS"/>
              </w:rPr>
              <w:t>(</w:t>
            </w:r>
            <w:r w:rsidRPr="0031593B">
              <w:rPr>
                <w:lang w:val="sr-Cyrl-CS"/>
              </w:rPr>
              <w:t>pp.49–62</w:t>
            </w:r>
            <w:r>
              <w:rPr>
                <w:lang w:val="sr-Latn-RS"/>
              </w:rPr>
              <w:t>). Kragujevac:</w:t>
            </w:r>
            <w:r w:rsidRPr="0031593B">
              <w:rPr>
                <w:lang w:val="sr-Cyrl-CS"/>
              </w:rPr>
              <w:t xml:space="preserve"> Faculty of Economics</w:t>
            </w:r>
            <w:r>
              <w:rPr>
                <w:lang w:val="sr-Latn-RS"/>
              </w:rPr>
              <w:t>.</w:t>
            </w:r>
            <w:r w:rsidRPr="0031593B">
              <w:rPr>
                <w:lang w:val="sr-Cyrl-CS"/>
              </w:rPr>
              <w:t xml:space="preserve"> </w:t>
            </w:r>
          </w:p>
        </w:tc>
        <w:tc>
          <w:tcPr>
            <w:tcW w:w="545" w:type="pct"/>
            <w:vAlign w:val="center"/>
          </w:tcPr>
          <w:p w:rsidR="00BE6855" w:rsidRPr="0031593B" w:rsidRDefault="00BE6855" w:rsidP="00B0520F">
            <w:pPr>
              <w:jc w:val="center"/>
              <w:rPr>
                <w:lang w:val="sr-Latn-RS"/>
              </w:rPr>
            </w:pPr>
            <w:r>
              <w:rPr>
                <w:lang w:val="sr-Latn-RS"/>
              </w:rPr>
              <w:t>M14</w:t>
            </w:r>
          </w:p>
        </w:tc>
      </w:tr>
      <w:tr w:rsidR="00BE6855" w:rsidRPr="00A22864" w:rsidTr="00BE6855">
        <w:trPr>
          <w:trHeight w:val="227"/>
          <w:jc w:val="center"/>
        </w:trPr>
        <w:tc>
          <w:tcPr>
            <w:tcW w:w="223" w:type="pct"/>
            <w:vAlign w:val="center"/>
          </w:tcPr>
          <w:p w:rsidR="00BE6855" w:rsidRPr="00710779" w:rsidRDefault="00BE6855" w:rsidP="00BE6855">
            <w:pPr>
              <w:numPr>
                <w:ilvl w:val="0"/>
                <w:numId w:val="1"/>
              </w:numPr>
              <w:ind w:left="357" w:hanging="357"/>
              <w:jc w:val="center"/>
              <w:rPr>
                <w:lang w:val="sr-Cyrl-CS"/>
              </w:rPr>
            </w:pPr>
          </w:p>
        </w:tc>
        <w:tc>
          <w:tcPr>
            <w:tcW w:w="4232" w:type="pct"/>
            <w:gridSpan w:val="7"/>
            <w:vAlign w:val="center"/>
          </w:tcPr>
          <w:p w:rsidR="00BE6855" w:rsidRPr="00A22864" w:rsidRDefault="00BE6855" w:rsidP="00B0520F">
            <w:pPr>
              <w:jc w:val="both"/>
              <w:rPr>
                <w:lang w:val="sr-Cyrl-CS"/>
              </w:rPr>
            </w:pPr>
            <w:r w:rsidRPr="0031593B">
              <w:rPr>
                <w:lang w:val="sr-Cyrl-CS"/>
              </w:rPr>
              <w:t>Jemović, M.&amp; Krstić, B. (2015)</w:t>
            </w:r>
            <w:r>
              <w:rPr>
                <w:lang w:val="sr-Latn-RS"/>
              </w:rPr>
              <w:t>.</w:t>
            </w:r>
            <w:r w:rsidRPr="0031593B">
              <w:rPr>
                <w:lang w:val="sr-Cyrl-CS"/>
              </w:rPr>
              <w:t xml:space="preserve"> Collateral Policy of the Central Bank in Times of Crisis</w:t>
            </w:r>
            <w:r>
              <w:rPr>
                <w:lang w:val="sr-Latn-RS"/>
              </w:rPr>
              <w:t>. I</w:t>
            </w:r>
            <w:r w:rsidRPr="0031593B">
              <w:rPr>
                <w:lang w:val="sr-Cyrl-CS"/>
              </w:rPr>
              <w:t>n</w:t>
            </w:r>
            <w:r>
              <w:rPr>
                <w:lang w:val="sr-Latn-RS"/>
              </w:rPr>
              <w:t>:</w:t>
            </w:r>
            <w:r w:rsidRPr="0031593B">
              <w:rPr>
                <w:lang w:val="sr-Cyrl-CS"/>
              </w:rPr>
              <w:t xml:space="preserve"> Marinković, S. &amp; Krstić, B. (Ed</w:t>
            </w:r>
            <w:r>
              <w:rPr>
                <w:lang w:val="sr-Latn-RS"/>
              </w:rPr>
              <w:t>s</w:t>
            </w:r>
            <w:r w:rsidRPr="0031593B">
              <w:rPr>
                <w:lang w:val="sr-Cyrl-CS"/>
              </w:rPr>
              <w:t>.)</w:t>
            </w:r>
            <w:r>
              <w:rPr>
                <w:lang w:val="sr-Latn-RS"/>
              </w:rPr>
              <w:t>,</w:t>
            </w:r>
            <w:r w:rsidRPr="0031593B">
              <w:rPr>
                <w:lang w:val="sr-Cyrl-CS"/>
              </w:rPr>
              <w:t xml:space="preserve"> Financial Markets and the Real Economy: some reflections on the recent financial crisis</w:t>
            </w:r>
            <w:r>
              <w:rPr>
                <w:lang w:val="sr-Latn-RS"/>
              </w:rPr>
              <w:t xml:space="preserve"> (</w:t>
            </w:r>
            <w:r w:rsidRPr="0031593B">
              <w:rPr>
                <w:lang w:val="sr-Cyrl-CS"/>
              </w:rPr>
              <w:t>pp.79-96</w:t>
            </w:r>
            <w:r>
              <w:rPr>
                <w:lang w:val="sr-Latn-RS"/>
              </w:rPr>
              <w:t>).</w:t>
            </w:r>
            <w:r w:rsidRPr="0031593B">
              <w:rPr>
                <w:lang w:val="sr-Cyrl-CS"/>
              </w:rPr>
              <w:t xml:space="preserve"> Niš</w:t>
            </w:r>
            <w:r>
              <w:rPr>
                <w:lang w:val="sr-Latn-RS"/>
              </w:rPr>
              <w:t xml:space="preserve">: </w:t>
            </w:r>
            <w:r w:rsidRPr="0031593B">
              <w:rPr>
                <w:lang w:val="sr-Cyrl-CS"/>
              </w:rPr>
              <w:t>Faculty of Economics</w:t>
            </w:r>
            <w:r>
              <w:rPr>
                <w:lang w:val="sr-Latn-RS"/>
              </w:rPr>
              <w:t>.</w:t>
            </w:r>
            <w:r w:rsidRPr="0031593B">
              <w:rPr>
                <w:lang w:val="sr-Cyrl-CS"/>
              </w:rPr>
              <w:t xml:space="preserve"> </w:t>
            </w:r>
          </w:p>
        </w:tc>
        <w:tc>
          <w:tcPr>
            <w:tcW w:w="545" w:type="pct"/>
            <w:vAlign w:val="center"/>
          </w:tcPr>
          <w:p w:rsidR="00BE6855" w:rsidRPr="0031593B" w:rsidRDefault="00BE6855" w:rsidP="00B0520F">
            <w:pPr>
              <w:jc w:val="center"/>
              <w:rPr>
                <w:lang w:val="sr-Latn-RS"/>
              </w:rPr>
            </w:pPr>
            <w:r>
              <w:rPr>
                <w:lang w:val="sr-Latn-RS"/>
              </w:rPr>
              <w:t>M14</w:t>
            </w:r>
          </w:p>
        </w:tc>
      </w:tr>
      <w:tr w:rsidR="00BE6855" w:rsidRPr="00A22864" w:rsidTr="00BE6855">
        <w:trPr>
          <w:trHeight w:val="227"/>
          <w:jc w:val="center"/>
        </w:trPr>
        <w:tc>
          <w:tcPr>
            <w:tcW w:w="223" w:type="pct"/>
            <w:vAlign w:val="center"/>
          </w:tcPr>
          <w:p w:rsidR="00BE6855" w:rsidRPr="00710779" w:rsidRDefault="00BE6855" w:rsidP="00BE6855">
            <w:pPr>
              <w:numPr>
                <w:ilvl w:val="0"/>
                <w:numId w:val="1"/>
              </w:numPr>
              <w:ind w:left="357" w:hanging="357"/>
              <w:jc w:val="center"/>
              <w:rPr>
                <w:lang w:val="sr-Cyrl-CS"/>
              </w:rPr>
            </w:pPr>
          </w:p>
        </w:tc>
        <w:tc>
          <w:tcPr>
            <w:tcW w:w="4232" w:type="pct"/>
            <w:gridSpan w:val="7"/>
            <w:vAlign w:val="center"/>
          </w:tcPr>
          <w:p w:rsidR="00BE6855" w:rsidRPr="00A22864" w:rsidRDefault="00BE6855" w:rsidP="00B0520F">
            <w:pPr>
              <w:jc w:val="both"/>
              <w:rPr>
                <w:lang w:val="sr-Cyrl-CS"/>
              </w:rPr>
            </w:pPr>
            <w:r w:rsidRPr="0031593B">
              <w:rPr>
                <w:lang w:val="sr-Cyrl-CS"/>
              </w:rPr>
              <w:t>Marinković, S.&amp; Jemović, M. (2017)</w:t>
            </w:r>
            <w:r>
              <w:rPr>
                <w:lang w:val="sr-Latn-RS"/>
              </w:rPr>
              <w:t xml:space="preserve">. </w:t>
            </w:r>
            <w:r w:rsidRPr="0031593B">
              <w:rPr>
                <w:lang w:val="sr-Cyrl-CS"/>
              </w:rPr>
              <w:t>Međunarodno bankarstvo: Izazov za regulatore zemlje plasmana kapitala</w:t>
            </w:r>
            <w:r>
              <w:rPr>
                <w:lang w:val="sr-Latn-RS"/>
              </w:rPr>
              <w:t>. U: Jakšić, M., Praščević, A. &amp; Ognjanov, G. (Ur.),</w:t>
            </w:r>
            <w:r w:rsidRPr="0031593B">
              <w:rPr>
                <w:lang w:val="sr-Cyrl-CS"/>
              </w:rPr>
              <w:t xml:space="preserve"> Strukturne reforme i uloga regulatornih tela u Srbiji (</w:t>
            </w:r>
            <w:r>
              <w:rPr>
                <w:lang w:val="sr-Latn-RS"/>
              </w:rPr>
              <w:t>pp.97-114</w:t>
            </w:r>
            <w:r w:rsidRPr="0031593B">
              <w:rPr>
                <w:lang w:val="sr-Cyrl-CS"/>
              </w:rPr>
              <w:t>)</w:t>
            </w:r>
            <w:r>
              <w:rPr>
                <w:lang w:val="sr-Latn-RS"/>
              </w:rPr>
              <w:t>. Beograd:</w:t>
            </w:r>
            <w:r w:rsidRPr="0031593B">
              <w:rPr>
                <w:lang w:val="sr-Cyrl-CS"/>
              </w:rPr>
              <w:t xml:space="preserve"> Ekonomski fakultet </w:t>
            </w:r>
          </w:p>
        </w:tc>
        <w:tc>
          <w:tcPr>
            <w:tcW w:w="545" w:type="pct"/>
            <w:vAlign w:val="center"/>
          </w:tcPr>
          <w:p w:rsidR="00BE6855" w:rsidRPr="0031593B" w:rsidRDefault="00BE6855" w:rsidP="00B0520F">
            <w:pPr>
              <w:jc w:val="center"/>
              <w:rPr>
                <w:lang w:val="sr-Latn-RS"/>
              </w:rPr>
            </w:pPr>
            <w:r>
              <w:rPr>
                <w:lang w:val="sr-Latn-RS"/>
              </w:rPr>
              <w:t>M14</w:t>
            </w:r>
          </w:p>
        </w:tc>
      </w:tr>
      <w:tr w:rsidR="00BE6855" w:rsidRPr="00A22864" w:rsidTr="00BE6855">
        <w:trPr>
          <w:trHeight w:val="227"/>
          <w:jc w:val="center"/>
        </w:trPr>
        <w:tc>
          <w:tcPr>
            <w:tcW w:w="223" w:type="pct"/>
            <w:vAlign w:val="center"/>
          </w:tcPr>
          <w:p w:rsidR="00BE6855" w:rsidRPr="00710779" w:rsidRDefault="00BE6855" w:rsidP="00BE6855">
            <w:pPr>
              <w:numPr>
                <w:ilvl w:val="0"/>
                <w:numId w:val="1"/>
              </w:numPr>
              <w:ind w:left="357" w:hanging="357"/>
              <w:jc w:val="center"/>
              <w:rPr>
                <w:lang w:val="sr-Cyrl-CS"/>
              </w:rPr>
            </w:pPr>
          </w:p>
        </w:tc>
        <w:tc>
          <w:tcPr>
            <w:tcW w:w="4232" w:type="pct"/>
            <w:gridSpan w:val="7"/>
            <w:vAlign w:val="center"/>
          </w:tcPr>
          <w:p w:rsidR="00BE6855" w:rsidRPr="000843A0" w:rsidRDefault="00BE6855" w:rsidP="00B0520F">
            <w:pPr>
              <w:jc w:val="both"/>
              <w:rPr>
                <w:lang w:val="sr-Latn-RS"/>
              </w:rPr>
            </w:pPr>
            <w:r w:rsidRPr="0031593B">
              <w:rPr>
                <w:lang w:val="sr-Cyrl-CS"/>
              </w:rPr>
              <w:t>Marinković, S. &amp; Jemović, M. (2017)</w:t>
            </w:r>
            <w:r>
              <w:rPr>
                <w:lang w:val="sr-Latn-RS"/>
              </w:rPr>
              <w:t xml:space="preserve">. </w:t>
            </w:r>
            <w:r w:rsidRPr="0031593B">
              <w:rPr>
                <w:lang w:val="sr-Cyrl-CS"/>
              </w:rPr>
              <w:t>Predictors of banking crises: A signal extraction model</w:t>
            </w:r>
            <w:r>
              <w:rPr>
                <w:lang w:val="sr-Latn-RS"/>
              </w:rPr>
              <w:t xml:space="preserve">. In: Krstić, B. (Ed.), </w:t>
            </w:r>
            <w:r w:rsidRPr="0031593B">
              <w:rPr>
                <w:lang w:val="sr-Cyrl-CS"/>
              </w:rPr>
              <w:t>Improving the competitiveness of enterprises and national economies (pp. 111-133</w:t>
            </w:r>
            <w:r>
              <w:rPr>
                <w:lang w:val="sr-Latn-RS"/>
              </w:rPr>
              <w:t>). Niš:</w:t>
            </w:r>
            <w:r w:rsidRPr="0031593B">
              <w:rPr>
                <w:lang w:val="sr-Cyrl-CS"/>
              </w:rPr>
              <w:t xml:space="preserve"> Faculty</w:t>
            </w:r>
            <w:r>
              <w:rPr>
                <w:lang w:val="sr-Cyrl-CS"/>
              </w:rPr>
              <w:t xml:space="preserve"> of Economics.</w:t>
            </w:r>
          </w:p>
        </w:tc>
        <w:tc>
          <w:tcPr>
            <w:tcW w:w="545" w:type="pct"/>
            <w:vAlign w:val="center"/>
          </w:tcPr>
          <w:p w:rsidR="00BE6855" w:rsidRPr="0031593B" w:rsidRDefault="00BE6855" w:rsidP="00B0520F">
            <w:pPr>
              <w:jc w:val="center"/>
              <w:rPr>
                <w:lang w:val="sr-Latn-RS"/>
              </w:rPr>
            </w:pPr>
            <w:r>
              <w:rPr>
                <w:lang w:val="sr-Latn-RS"/>
              </w:rPr>
              <w:t>M14</w:t>
            </w:r>
          </w:p>
        </w:tc>
      </w:tr>
      <w:tr w:rsidR="00BE6855" w:rsidRPr="00A22864" w:rsidTr="00BE6855">
        <w:trPr>
          <w:trHeight w:val="227"/>
          <w:jc w:val="center"/>
        </w:trPr>
        <w:tc>
          <w:tcPr>
            <w:tcW w:w="223" w:type="pct"/>
            <w:vAlign w:val="center"/>
          </w:tcPr>
          <w:p w:rsidR="00BE6855" w:rsidRPr="00710779" w:rsidRDefault="00BE6855" w:rsidP="00BE6855">
            <w:pPr>
              <w:numPr>
                <w:ilvl w:val="0"/>
                <w:numId w:val="1"/>
              </w:numPr>
              <w:ind w:left="357" w:hanging="357"/>
              <w:jc w:val="center"/>
              <w:rPr>
                <w:lang w:val="sr-Cyrl-CS"/>
              </w:rPr>
            </w:pPr>
          </w:p>
        </w:tc>
        <w:tc>
          <w:tcPr>
            <w:tcW w:w="4232" w:type="pct"/>
            <w:gridSpan w:val="7"/>
            <w:vAlign w:val="center"/>
          </w:tcPr>
          <w:p w:rsidR="00BE6855" w:rsidRDefault="00BE6855" w:rsidP="00B0520F">
            <w:pPr>
              <w:jc w:val="both"/>
              <w:rPr>
                <w:rStyle w:val="itemextrafieldsvalue"/>
              </w:rPr>
            </w:pPr>
            <w:r w:rsidRPr="000F2C55">
              <w:rPr>
                <w:rStyle w:val="itemextrafieldsvalue"/>
              </w:rPr>
              <w:t>Jem</w:t>
            </w:r>
            <w:r>
              <w:rPr>
                <w:rStyle w:val="itemextrafieldsvalue"/>
              </w:rPr>
              <w:t xml:space="preserve">ović, M., Marinković, S. (2019). </w:t>
            </w:r>
            <w:r w:rsidRPr="000F2C55">
              <w:rPr>
                <w:rStyle w:val="itemextrafieldsvalue"/>
              </w:rPr>
              <w:t>Determinants of financial crises – An early warning system based od panel logit regression</w:t>
            </w:r>
            <w:r>
              <w:rPr>
                <w:rStyle w:val="itemextrafieldsvalue"/>
              </w:rPr>
              <w:t xml:space="preserve">. </w:t>
            </w:r>
            <w:r w:rsidRPr="000F2C55">
              <w:rPr>
                <w:rStyle w:val="itemextrafieldsvalue"/>
              </w:rPr>
              <w:t xml:space="preserve">International Journal of Finance and Economics,  </w:t>
            </w:r>
            <w:r>
              <w:rPr>
                <w:rStyle w:val="itemextrafieldsvalue"/>
              </w:rPr>
              <w:t>doi</w:t>
            </w:r>
            <w:r w:rsidRPr="000F2C55">
              <w:rPr>
                <w:rStyle w:val="itemextrafieldsvalue"/>
              </w:rPr>
              <w:t>: 10.1002/ijfe.1779. IF 2018 (0,636) petogodišnji</w:t>
            </w:r>
            <w:r>
              <w:rPr>
                <w:rStyle w:val="itemextrafieldsvalue"/>
              </w:rPr>
              <w:t xml:space="preserve"> IF (0,782).</w:t>
            </w:r>
          </w:p>
        </w:tc>
        <w:tc>
          <w:tcPr>
            <w:tcW w:w="545" w:type="pct"/>
            <w:vAlign w:val="center"/>
          </w:tcPr>
          <w:p w:rsidR="00BE6855" w:rsidRDefault="00BE6855" w:rsidP="00B0520F">
            <w:pPr>
              <w:jc w:val="center"/>
              <w:rPr>
                <w:lang w:val="sr-Latn-RS"/>
              </w:rPr>
            </w:pPr>
            <w:r>
              <w:rPr>
                <w:lang w:val="sr-Latn-RS"/>
              </w:rPr>
              <w:t>M23</w:t>
            </w:r>
          </w:p>
        </w:tc>
      </w:tr>
      <w:tr w:rsidR="00BE6855" w:rsidRPr="00A22864" w:rsidTr="00BE6855">
        <w:trPr>
          <w:trHeight w:val="227"/>
          <w:jc w:val="center"/>
        </w:trPr>
        <w:tc>
          <w:tcPr>
            <w:tcW w:w="223" w:type="pct"/>
            <w:vAlign w:val="center"/>
          </w:tcPr>
          <w:p w:rsidR="00BE6855" w:rsidRPr="00710779" w:rsidRDefault="00BE6855" w:rsidP="00BE6855">
            <w:pPr>
              <w:numPr>
                <w:ilvl w:val="0"/>
                <w:numId w:val="1"/>
              </w:numPr>
              <w:ind w:left="357" w:hanging="357"/>
              <w:jc w:val="center"/>
              <w:rPr>
                <w:lang w:val="sr-Cyrl-CS"/>
              </w:rPr>
            </w:pPr>
          </w:p>
        </w:tc>
        <w:tc>
          <w:tcPr>
            <w:tcW w:w="4232" w:type="pct"/>
            <w:gridSpan w:val="7"/>
            <w:vAlign w:val="center"/>
          </w:tcPr>
          <w:p w:rsidR="00BE6855" w:rsidRPr="000843A0" w:rsidRDefault="00BE6855" w:rsidP="00B0520F">
            <w:pPr>
              <w:jc w:val="both"/>
              <w:rPr>
                <w:lang w:val="sr-Cyrl-CS"/>
              </w:rPr>
            </w:pPr>
            <w:r>
              <w:rPr>
                <w:rStyle w:val="itemextrafieldsvalue"/>
              </w:rPr>
              <w:t xml:space="preserve">Milenković-Kerković, T. &amp; Jemović, M. (2013). The Specific Legal Nature of the Transaction in Islamic Banking Law. </w:t>
            </w:r>
            <w:r w:rsidRPr="000F2C55">
              <w:rPr>
                <w:rStyle w:val="Emphasis"/>
                <w:i w:val="0"/>
              </w:rPr>
              <w:t>European Research Studies</w:t>
            </w:r>
            <w:r>
              <w:rPr>
                <w:rStyle w:val="itemextrafieldsvalue"/>
              </w:rPr>
              <w:t>, 16 (1), 29-40.</w:t>
            </w:r>
          </w:p>
        </w:tc>
        <w:tc>
          <w:tcPr>
            <w:tcW w:w="545" w:type="pct"/>
            <w:vAlign w:val="center"/>
          </w:tcPr>
          <w:p w:rsidR="00BE6855" w:rsidRDefault="00BE6855" w:rsidP="00B0520F">
            <w:pPr>
              <w:jc w:val="center"/>
              <w:rPr>
                <w:lang w:val="sr-Latn-RS"/>
              </w:rPr>
            </w:pPr>
            <w:r>
              <w:rPr>
                <w:lang w:val="sr-Latn-RS"/>
              </w:rPr>
              <w:t>M24</w:t>
            </w:r>
          </w:p>
        </w:tc>
      </w:tr>
      <w:tr w:rsidR="00BE6855" w:rsidRPr="00A22864" w:rsidTr="00BE6855">
        <w:trPr>
          <w:trHeight w:val="227"/>
          <w:jc w:val="center"/>
        </w:trPr>
        <w:tc>
          <w:tcPr>
            <w:tcW w:w="223" w:type="pct"/>
            <w:vAlign w:val="center"/>
          </w:tcPr>
          <w:p w:rsidR="00BE6855" w:rsidRPr="00710779" w:rsidRDefault="00BE6855" w:rsidP="00BE6855">
            <w:pPr>
              <w:numPr>
                <w:ilvl w:val="0"/>
                <w:numId w:val="1"/>
              </w:numPr>
              <w:ind w:left="357" w:hanging="357"/>
              <w:jc w:val="center"/>
              <w:rPr>
                <w:lang w:val="sr-Cyrl-CS"/>
              </w:rPr>
            </w:pPr>
          </w:p>
        </w:tc>
        <w:tc>
          <w:tcPr>
            <w:tcW w:w="4232" w:type="pct"/>
            <w:gridSpan w:val="7"/>
            <w:vAlign w:val="center"/>
          </w:tcPr>
          <w:p w:rsidR="00BE6855" w:rsidRPr="00B11A6D" w:rsidRDefault="00BE6855" w:rsidP="00B0520F">
            <w:pPr>
              <w:jc w:val="both"/>
              <w:rPr>
                <w:lang w:val="sr-Latn-RS"/>
              </w:rPr>
            </w:pPr>
            <w:r w:rsidRPr="00B11A6D">
              <w:rPr>
                <w:lang w:val="sr-Cyrl-CS"/>
              </w:rPr>
              <w:t>Jemović, M.</w:t>
            </w:r>
            <w:r>
              <w:rPr>
                <w:lang w:val="sr-Latn-RS"/>
              </w:rPr>
              <w:t xml:space="preserve"> </w:t>
            </w:r>
            <w:r w:rsidRPr="00B11A6D">
              <w:rPr>
                <w:lang w:val="sr-Cyrl-CS"/>
              </w:rPr>
              <w:t>&amp; Krstić, B. (2017)</w:t>
            </w:r>
            <w:r>
              <w:rPr>
                <w:lang w:val="sr-Latn-RS"/>
              </w:rPr>
              <w:t xml:space="preserve">. </w:t>
            </w:r>
            <w:r w:rsidRPr="00B11A6D">
              <w:rPr>
                <w:lang w:val="sr-Cyrl-CS"/>
              </w:rPr>
              <w:t>The Impact of Crisis Trends in Banking on E</w:t>
            </w:r>
            <w:r>
              <w:rPr>
                <w:lang w:val="sr-Cyrl-CS"/>
              </w:rPr>
              <w:t xml:space="preserve">xpanding Financial Safety Net. </w:t>
            </w:r>
            <w:r w:rsidRPr="00B11A6D">
              <w:rPr>
                <w:lang w:val="sr-Cyrl-CS"/>
              </w:rPr>
              <w:t>Teme</w:t>
            </w:r>
            <w:r>
              <w:rPr>
                <w:lang w:val="sr-Latn-RS"/>
              </w:rPr>
              <w:t>,</w:t>
            </w:r>
            <w:r w:rsidRPr="00B11A6D">
              <w:rPr>
                <w:lang w:val="sr-Cyrl-CS"/>
              </w:rPr>
              <w:t xml:space="preserve"> 41</w:t>
            </w:r>
            <w:r>
              <w:rPr>
                <w:lang w:val="sr-Latn-RS"/>
              </w:rPr>
              <w:t xml:space="preserve"> </w:t>
            </w:r>
            <w:r w:rsidRPr="00B11A6D">
              <w:rPr>
                <w:lang w:val="sr-Cyrl-CS"/>
              </w:rPr>
              <w:t>(4)</w:t>
            </w:r>
            <w:r>
              <w:rPr>
                <w:lang w:val="sr-Latn-RS"/>
              </w:rPr>
              <w:t>,</w:t>
            </w:r>
            <w:r w:rsidRPr="00B11A6D">
              <w:rPr>
                <w:lang w:val="sr-Cyrl-CS"/>
              </w:rPr>
              <w:t xml:space="preserve"> 899-916</w:t>
            </w:r>
            <w:r>
              <w:rPr>
                <w:lang w:val="sr-Latn-RS"/>
              </w:rPr>
              <w:t>.</w:t>
            </w:r>
          </w:p>
        </w:tc>
        <w:tc>
          <w:tcPr>
            <w:tcW w:w="545" w:type="pct"/>
            <w:vAlign w:val="center"/>
          </w:tcPr>
          <w:p w:rsidR="00BE6855" w:rsidRDefault="00BE6855" w:rsidP="00B0520F">
            <w:pPr>
              <w:jc w:val="center"/>
              <w:rPr>
                <w:lang w:val="sr-Latn-RS"/>
              </w:rPr>
            </w:pPr>
            <w:r>
              <w:rPr>
                <w:lang w:val="sr-Latn-RS"/>
              </w:rPr>
              <w:t>M24</w:t>
            </w:r>
          </w:p>
        </w:tc>
      </w:tr>
      <w:tr w:rsidR="00BE6855" w:rsidRPr="00A22864" w:rsidTr="00BE6855">
        <w:trPr>
          <w:trHeight w:val="227"/>
          <w:jc w:val="center"/>
        </w:trPr>
        <w:tc>
          <w:tcPr>
            <w:tcW w:w="223" w:type="pct"/>
            <w:vAlign w:val="center"/>
          </w:tcPr>
          <w:p w:rsidR="00BE6855" w:rsidRPr="00710779" w:rsidRDefault="00BE6855" w:rsidP="00BE6855">
            <w:pPr>
              <w:numPr>
                <w:ilvl w:val="0"/>
                <w:numId w:val="1"/>
              </w:numPr>
              <w:ind w:left="357" w:hanging="357"/>
              <w:jc w:val="center"/>
              <w:rPr>
                <w:lang w:val="sr-Cyrl-CS"/>
              </w:rPr>
            </w:pPr>
          </w:p>
        </w:tc>
        <w:tc>
          <w:tcPr>
            <w:tcW w:w="4232" w:type="pct"/>
            <w:gridSpan w:val="7"/>
            <w:vAlign w:val="center"/>
          </w:tcPr>
          <w:p w:rsidR="00BE6855" w:rsidRPr="000843A0" w:rsidRDefault="00BE6855" w:rsidP="00B0520F">
            <w:pPr>
              <w:jc w:val="both"/>
              <w:rPr>
                <w:lang w:val="sr-Cyrl-CS"/>
              </w:rPr>
            </w:pPr>
            <w:r w:rsidRPr="00B11A6D">
              <w:rPr>
                <w:lang w:val="sr-Cyrl-CS"/>
              </w:rPr>
              <w:t>Krstić, B., Jemović, M.</w:t>
            </w:r>
            <w:r>
              <w:rPr>
                <w:lang w:val="sr-Latn-RS"/>
              </w:rPr>
              <w:t xml:space="preserve"> </w:t>
            </w:r>
            <w:r w:rsidRPr="00B11A6D">
              <w:rPr>
                <w:lang w:val="sr-Cyrl-CS"/>
              </w:rPr>
              <w:t>&amp; Radojičić, J. (2013)</w:t>
            </w:r>
            <w:r>
              <w:rPr>
                <w:lang w:val="sr-Latn-RS"/>
              </w:rPr>
              <w:t>.</w:t>
            </w:r>
            <w:r w:rsidRPr="00B11A6D">
              <w:rPr>
                <w:lang w:val="sr-Cyrl-CS"/>
              </w:rPr>
              <w:t xml:space="preserve"> Securitization of Loans as a Mechanism for the Formation of Speculative Bubbles and Launching Financial Crisis of Global Proportions</w:t>
            </w:r>
            <w:r>
              <w:rPr>
                <w:lang w:val="sr-Latn-RS"/>
              </w:rPr>
              <w:t>.</w:t>
            </w:r>
            <w:r w:rsidRPr="00B11A6D">
              <w:rPr>
                <w:lang w:val="sr-Cyrl-CS"/>
              </w:rPr>
              <w:t xml:space="preserve"> In: </w:t>
            </w:r>
            <w:r>
              <w:rPr>
                <w:lang w:val="sr-Latn-RS"/>
              </w:rPr>
              <w:t xml:space="preserve">Aranđelović, Z. &amp; Marinković, S. (Eds.), </w:t>
            </w:r>
            <w:r w:rsidRPr="00B11A6D">
              <w:rPr>
                <w:lang w:val="sr-Cyrl-CS"/>
              </w:rPr>
              <w:t xml:space="preserve">The global economic crisis and the future of european integration </w:t>
            </w:r>
            <w:r>
              <w:rPr>
                <w:lang w:val="sr-Latn-RS"/>
              </w:rPr>
              <w:t>(</w:t>
            </w:r>
            <w:r w:rsidRPr="00B11A6D">
              <w:rPr>
                <w:lang w:val="sr-Cyrl-CS"/>
              </w:rPr>
              <w:t>pp. 83-90</w:t>
            </w:r>
            <w:r>
              <w:rPr>
                <w:lang w:val="sr-Latn-RS"/>
              </w:rPr>
              <w:t xml:space="preserve">). </w:t>
            </w:r>
            <w:r w:rsidRPr="00B11A6D">
              <w:rPr>
                <w:lang w:val="sr-Cyrl-CS"/>
              </w:rPr>
              <w:t>Niš</w:t>
            </w:r>
            <w:r>
              <w:rPr>
                <w:lang w:val="sr-Latn-RS"/>
              </w:rPr>
              <w:t>: F</w:t>
            </w:r>
            <w:r w:rsidRPr="00B11A6D">
              <w:rPr>
                <w:lang w:val="sr-Cyrl-CS"/>
              </w:rPr>
              <w:t>aculty of Economics</w:t>
            </w:r>
          </w:p>
        </w:tc>
        <w:tc>
          <w:tcPr>
            <w:tcW w:w="545" w:type="pct"/>
            <w:vAlign w:val="center"/>
          </w:tcPr>
          <w:p w:rsidR="00BE6855" w:rsidRDefault="00BE6855" w:rsidP="00B0520F">
            <w:pPr>
              <w:jc w:val="center"/>
              <w:rPr>
                <w:lang w:val="sr-Latn-RS"/>
              </w:rPr>
            </w:pPr>
            <w:r>
              <w:rPr>
                <w:lang w:val="sr-Latn-RS"/>
              </w:rPr>
              <w:t>M33</w:t>
            </w:r>
          </w:p>
        </w:tc>
      </w:tr>
      <w:tr w:rsidR="00BE6855" w:rsidRPr="00A22864" w:rsidTr="00BE6855">
        <w:trPr>
          <w:trHeight w:val="227"/>
          <w:jc w:val="center"/>
        </w:trPr>
        <w:tc>
          <w:tcPr>
            <w:tcW w:w="223" w:type="pct"/>
            <w:vAlign w:val="center"/>
          </w:tcPr>
          <w:p w:rsidR="00BE6855" w:rsidRPr="00710779" w:rsidRDefault="00BE6855" w:rsidP="00BE6855">
            <w:pPr>
              <w:numPr>
                <w:ilvl w:val="0"/>
                <w:numId w:val="1"/>
              </w:numPr>
              <w:ind w:left="357" w:hanging="357"/>
              <w:jc w:val="center"/>
              <w:rPr>
                <w:lang w:val="sr-Cyrl-CS"/>
              </w:rPr>
            </w:pPr>
          </w:p>
        </w:tc>
        <w:tc>
          <w:tcPr>
            <w:tcW w:w="4232" w:type="pct"/>
            <w:gridSpan w:val="7"/>
            <w:vAlign w:val="center"/>
          </w:tcPr>
          <w:p w:rsidR="00BE6855" w:rsidRPr="003561F9" w:rsidRDefault="00BE6855" w:rsidP="00B0520F">
            <w:pPr>
              <w:jc w:val="both"/>
              <w:rPr>
                <w:lang w:val="sr-Latn-RS"/>
              </w:rPr>
            </w:pPr>
            <w:r w:rsidRPr="003561F9">
              <w:rPr>
                <w:lang w:val="sr-Cyrl-CS"/>
              </w:rPr>
              <w:t>Jemović, M.&amp; Krstić, B. (2014)</w:t>
            </w:r>
            <w:r>
              <w:rPr>
                <w:lang w:val="sr-Latn-RS"/>
              </w:rPr>
              <w:t>.</w:t>
            </w:r>
            <w:r w:rsidRPr="003561F9">
              <w:rPr>
                <w:lang w:val="sr-Cyrl-CS"/>
              </w:rPr>
              <w:t xml:space="preserve"> Crisis Concept of Collateral Policy of the Central Bank in Times of Crisis</w:t>
            </w:r>
            <w:r>
              <w:rPr>
                <w:lang w:val="sr-Latn-RS"/>
              </w:rPr>
              <w:t xml:space="preserve">. </w:t>
            </w:r>
            <w:r w:rsidRPr="003561F9">
              <w:rPr>
                <w:lang w:val="sr-Cyrl-CS"/>
              </w:rPr>
              <w:t>In:</w:t>
            </w:r>
            <w:r>
              <w:rPr>
                <w:lang w:val="sr-Latn-RS"/>
              </w:rPr>
              <w:t xml:space="preserve"> Aranđelović, Z. &amp; Marinković, S. (Eds.),</w:t>
            </w:r>
            <w:r w:rsidRPr="003561F9">
              <w:rPr>
                <w:lang w:val="sr-Cyrl-CS"/>
              </w:rPr>
              <w:t xml:space="preserve"> The Financial and Real economy: toward sustainable growth</w:t>
            </w:r>
            <w:r>
              <w:rPr>
                <w:lang w:val="sr-Latn-RS"/>
              </w:rPr>
              <w:t xml:space="preserve"> (</w:t>
            </w:r>
            <w:r w:rsidRPr="003561F9">
              <w:rPr>
                <w:lang w:val="sr-Cyrl-CS"/>
              </w:rPr>
              <w:t>pp. 53-64</w:t>
            </w:r>
            <w:r>
              <w:rPr>
                <w:lang w:val="sr-Latn-RS"/>
              </w:rPr>
              <w:t>).</w:t>
            </w:r>
            <w:r w:rsidRPr="003561F9">
              <w:rPr>
                <w:lang w:val="sr-Cyrl-CS"/>
              </w:rPr>
              <w:t xml:space="preserve"> Niš</w:t>
            </w:r>
            <w:r>
              <w:rPr>
                <w:lang w:val="sr-Latn-RS"/>
              </w:rPr>
              <w:t>:</w:t>
            </w:r>
            <w:r w:rsidRPr="003561F9">
              <w:rPr>
                <w:lang w:val="sr-Cyrl-CS"/>
              </w:rPr>
              <w:t xml:space="preserve"> Faculty of Economics</w:t>
            </w:r>
            <w:r>
              <w:rPr>
                <w:lang w:val="sr-Latn-RS"/>
              </w:rPr>
              <w:t>.</w:t>
            </w:r>
          </w:p>
        </w:tc>
        <w:tc>
          <w:tcPr>
            <w:tcW w:w="545" w:type="pct"/>
            <w:vAlign w:val="center"/>
          </w:tcPr>
          <w:p w:rsidR="00BE6855" w:rsidRDefault="00BE6855" w:rsidP="00B0520F">
            <w:pPr>
              <w:jc w:val="center"/>
              <w:rPr>
                <w:lang w:val="sr-Latn-RS"/>
              </w:rPr>
            </w:pPr>
            <w:r>
              <w:rPr>
                <w:lang w:val="sr-Latn-RS"/>
              </w:rPr>
              <w:t>M33</w:t>
            </w:r>
          </w:p>
        </w:tc>
      </w:tr>
      <w:tr w:rsidR="00BE6855" w:rsidRPr="00A22864" w:rsidTr="00BE6855">
        <w:trPr>
          <w:trHeight w:val="227"/>
          <w:jc w:val="center"/>
        </w:trPr>
        <w:tc>
          <w:tcPr>
            <w:tcW w:w="223" w:type="pct"/>
            <w:vAlign w:val="center"/>
          </w:tcPr>
          <w:p w:rsidR="00BE6855" w:rsidRPr="00710779" w:rsidRDefault="00BE6855" w:rsidP="00BE6855">
            <w:pPr>
              <w:numPr>
                <w:ilvl w:val="0"/>
                <w:numId w:val="1"/>
              </w:numPr>
              <w:ind w:left="357" w:hanging="357"/>
              <w:rPr>
                <w:lang w:val="sr-Cyrl-CS"/>
              </w:rPr>
            </w:pPr>
          </w:p>
        </w:tc>
        <w:tc>
          <w:tcPr>
            <w:tcW w:w="4232" w:type="pct"/>
            <w:gridSpan w:val="7"/>
            <w:vAlign w:val="center"/>
          </w:tcPr>
          <w:p w:rsidR="00BE6855" w:rsidRPr="000843A0" w:rsidRDefault="00BE6855" w:rsidP="00B0520F">
            <w:pPr>
              <w:jc w:val="both"/>
              <w:rPr>
                <w:lang w:val="sr-Cyrl-CS"/>
              </w:rPr>
            </w:pPr>
            <w:r>
              <w:rPr>
                <w:rStyle w:val="itemextrafieldsvalue"/>
              </w:rPr>
              <w:t xml:space="preserve">Jemović, M., Radojičić, J. &amp; Đorđević, A. (2019). The impact of cryptocurrencies on the banking sector. In: Đukić, T. &amp; Radenković-Jocić, D. (Eds.), Contemporary economic trends: Technological development and challenges of </w:t>
            </w:r>
            <w:r w:rsidRPr="003D70D1">
              <w:rPr>
                <w:rStyle w:val="itemextrafieldsvalue"/>
              </w:rPr>
              <w:t>competitiveness (pp. 103-110), Niš: Faculty of Economics.</w:t>
            </w:r>
          </w:p>
        </w:tc>
        <w:tc>
          <w:tcPr>
            <w:tcW w:w="545" w:type="pct"/>
            <w:vAlign w:val="center"/>
          </w:tcPr>
          <w:p w:rsidR="00BE6855" w:rsidRPr="00635092" w:rsidRDefault="00BE6855" w:rsidP="00B0520F">
            <w:pPr>
              <w:jc w:val="center"/>
              <w:rPr>
                <w:lang w:val="sr-Cyrl-RS"/>
              </w:rPr>
            </w:pPr>
            <w:r>
              <w:rPr>
                <w:lang w:val="sr-Latn-RS"/>
              </w:rPr>
              <w:t>M33</w:t>
            </w:r>
          </w:p>
        </w:tc>
      </w:tr>
      <w:tr w:rsidR="00BE6855" w:rsidRPr="00A22864" w:rsidTr="00BE6855">
        <w:trPr>
          <w:trHeight w:val="227"/>
          <w:jc w:val="center"/>
        </w:trPr>
        <w:tc>
          <w:tcPr>
            <w:tcW w:w="223" w:type="pct"/>
            <w:vAlign w:val="center"/>
          </w:tcPr>
          <w:p w:rsidR="00BE6855" w:rsidRPr="00710779" w:rsidRDefault="00BE6855" w:rsidP="00BE6855">
            <w:pPr>
              <w:numPr>
                <w:ilvl w:val="0"/>
                <w:numId w:val="1"/>
              </w:numPr>
              <w:ind w:left="357" w:hanging="357"/>
              <w:rPr>
                <w:lang w:val="sr-Cyrl-CS"/>
              </w:rPr>
            </w:pPr>
          </w:p>
        </w:tc>
        <w:tc>
          <w:tcPr>
            <w:tcW w:w="4232" w:type="pct"/>
            <w:gridSpan w:val="7"/>
            <w:vAlign w:val="center"/>
          </w:tcPr>
          <w:p w:rsidR="00BE6855" w:rsidRPr="00A22864" w:rsidRDefault="00BE6855" w:rsidP="00B0520F">
            <w:pPr>
              <w:jc w:val="both"/>
              <w:rPr>
                <w:lang w:val="sr-Cyrl-CS"/>
              </w:rPr>
            </w:pPr>
            <w:r w:rsidRPr="000843A0">
              <w:rPr>
                <w:lang w:val="sr-Cyrl-CS"/>
              </w:rPr>
              <w:t>Krstić, B., Marinković, S. &amp; Jemović, M. (2010)</w:t>
            </w:r>
            <w:r>
              <w:rPr>
                <w:lang w:val="sr-Latn-RS"/>
              </w:rPr>
              <w:t>.</w:t>
            </w:r>
            <w:r w:rsidRPr="000843A0">
              <w:rPr>
                <w:lang w:val="sr-Cyrl-CS"/>
              </w:rPr>
              <w:t xml:space="preserve"> Aktuelne kontraverze o nadležnostima centralne banke u odnosu na njene tradicionalne funkcije</w:t>
            </w:r>
            <w:r>
              <w:rPr>
                <w:lang w:val="sr-Latn-RS"/>
              </w:rPr>
              <w:t>.</w:t>
            </w:r>
            <w:r w:rsidRPr="000843A0">
              <w:rPr>
                <w:lang w:val="sr-Cyrl-CS"/>
              </w:rPr>
              <w:t xml:space="preserve"> Ekonomske teme, 48 (4)</w:t>
            </w:r>
            <w:r>
              <w:rPr>
                <w:lang w:val="sr-Latn-RS"/>
              </w:rPr>
              <w:t>,</w:t>
            </w:r>
            <w:r w:rsidRPr="000843A0">
              <w:rPr>
                <w:lang w:val="sr-Cyrl-CS"/>
              </w:rPr>
              <w:t xml:space="preserve"> 481-498. </w:t>
            </w:r>
          </w:p>
        </w:tc>
        <w:tc>
          <w:tcPr>
            <w:tcW w:w="545" w:type="pct"/>
            <w:vAlign w:val="center"/>
          </w:tcPr>
          <w:p w:rsidR="00BE6855" w:rsidRPr="000843A0" w:rsidRDefault="00BE6855" w:rsidP="00B0520F">
            <w:pPr>
              <w:jc w:val="center"/>
              <w:rPr>
                <w:lang w:val="sr-Latn-RS"/>
              </w:rPr>
            </w:pPr>
            <w:r>
              <w:rPr>
                <w:lang w:val="sr-Latn-RS"/>
              </w:rPr>
              <w:t>M51</w:t>
            </w:r>
          </w:p>
        </w:tc>
      </w:tr>
      <w:tr w:rsidR="00BE6855" w:rsidRPr="00A22864" w:rsidTr="00BE6855">
        <w:trPr>
          <w:trHeight w:val="227"/>
          <w:jc w:val="center"/>
        </w:trPr>
        <w:tc>
          <w:tcPr>
            <w:tcW w:w="223" w:type="pct"/>
            <w:vAlign w:val="center"/>
          </w:tcPr>
          <w:p w:rsidR="00BE6855" w:rsidRPr="00710779" w:rsidRDefault="00BE6855" w:rsidP="00BE6855">
            <w:pPr>
              <w:numPr>
                <w:ilvl w:val="0"/>
                <w:numId w:val="1"/>
              </w:numPr>
              <w:ind w:left="357" w:hanging="357"/>
              <w:rPr>
                <w:lang w:val="sr-Cyrl-CS"/>
              </w:rPr>
            </w:pPr>
          </w:p>
        </w:tc>
        <w:tc>
          <w:tcPr>
            <w:tcW w:w="4232" w:type="pct"/>
            <w:gridSpan w:val="7"/>
            <w:vAlign w:val="center"/>
          </w:tcPr>
          <w:p w:rsidR="00BE6855" w:rsidRPr="00556278" w:rsidRDefault="00BE6855" w:rsidP="00B0520F">
            <w:pPr>
              <w:jc w:val="both"/>
              <w:rPr>
                <w:lang w:val="sr-Latn-RS"/>
              </w:rPr>
            </w:pPr>
            <w:r w:rsidRPr="00556278">
              <w:rPr>
                <w:lang w:val="sr-Cyrl-CS"/>
              </w:rPr>
              <w:t>Krstić, B. &amp; Jemović, M. (2015)</w:t>
            </w:r>
            <w:r>
              <w:rPr>
                <w:lang w:val="sr-Latn-RS"/>
              </w:rPr>
              <w:t>.</w:t>
            </w:r>
            <w:r w:rsidRPr="00556278">
              <w:rPr>
                <w:lang w:val="sr-Cyrl-CS"/>
              </w:rPr>
              <w:t xml:space="preserve"> The Imperative of Improving the Financial Regulatory Framework under Crisis Conditions</w:t>
            </w:r>
            <w:r>
              <w:rPr>
                <w:lang w:val="sr-Latn-RS"/>
              </w:rPr>
              <w:t xml:space="preserve"> - </w:t>
            </w:r>
            <w:r w:rsidRPr="00556278">
              <w:rPr>
                <w:lang w:val="sr-Cyrl-CS"/>
              </w:rPr>
              <w:t>A Contradictio in adjecto of the Neoliberal Paradigm</w:t>
            </w:r>
            <w:r>
              <w:rPr>
                <w:lang w:val="sr-Latn-RS"/>
              </w:rPr>
              <w:t xml:space="preserve">. </w:t>
            </w:r>
            <w:r w:rsidRPr="00556278">
              <w:rPr>
                <w:lang w:val="sr-Cyrl-CS"/>
              </w:rPr>
              <w:t>Facta Universitatis Series: Economics and Organization, 12 (1): 1-14</w:t>
            </w:r>
            <w:r>
              <w:rPr>
                <w:lang w:val="sr-Latn-RS"/>
              </w:rPr>
              <w:t>.</w:t>
            </w:r>
          </w:p>
        </w:tc>
        <w:tc>
          <w:tcPr>
            <w:tcW w:w="545" w:type="pct"/>
            <w:vAlign w:val="center"/>
          </w:tcPr>
          <w:p w:rsidR="00BE6855" w:rsidRPr="00556278" w:rsidRDefault="00BE6855" w:rsidP="00B0520F">
            <w:pPr>
              <w:jc w:val="center"/>
              <w:rPr>
                <w:lang w:val="sr-Latn-RS"/>
              </w:rPr>
            </w:pPr>
            <w:r>
              <w:rPr>
                <w:lang w:val="sr-Latn-RS"/>
              </w:rPr>
              <w:t>M51</w:t>
            </w:r>
          </w:p>
        </w:tc>
      </w:tr>
      <w:tr w:rsidR="00BE6855" w:rsidRPr="00A22864" w:rsidTr="00BE6855">
        <w:trPr>
          <w:trHeight w:val="227"/>
          <w:jc w:val="center"/>
        </w:trPr>
        <w:tc>
          <w:tcPr>
            <w:tcW w:w="223" w:type="pct"/>
            <w:vAlign w:val="center"/>
          </w:tcPr>
          <w:p w:rsidR="00BE6855" w:rsidRPr="00710779" w:rsidRDefault="00BE6855" w:rsidP="00BE6855">
            <w:pPr>
              <w:numPr>
                <w:ilvl w:val="0"/>
                <w:numId w:val="1"/>
              </w:numPr>
              <w:ind w:left="357" w:hanging="357"/>
              <w:rPr>
                <w:lang w:val="sr-Cyrl-CS"/>
              </w:rPr>
            </w:pPr>
          </w:p>
        </w:tc>
        <w:tc>
          <w:tcPr>
            <w:tcW w:w="4232" w:type="pct"/>
            <w:gridSpan w:val="7"/>
            <w:vAlign w:val="center"/>
          </w:tcPr>
          <w:p w:rsidR="00BE6855" w:rsidRPr="00556278" w:rsidRDefault="00BE6855" w:rsidP="00B0520F">
            <w:pPr>
              <w:jc w:val="both"/>
              <w:rPr>
                <w:lang w:val="sr-Latn-RS"/>
              </w:rPr>
            </w:pPr>
            <w:r w:rsidRPr="00556278">
              <w:rPr>
                <w:lang w:val="sr-Cyrl-CS"/>
              </w:rPr>
              <w:t>Jemović, M.</w:t>
            </w:r>
            <w:r>
              <w:rPr>
                <w:lang w:val="sr-Latn-RS"/>
              </w:rPr>
              <w:t xml:space="preserve"> </w:t>
            </w:r>
            <w:r w:rsidRPr="00556278">
              <w:rPr>
                <w:lang w:val="sr-Cyrl-CS"/>
              </w:rPr>
              <w:t>&amp; Krstić, B. (2015)</w:t>
            </w:r>
            <w:r>
              <w:rPr>
                <w:lang w:val="sr-Latn-RS"/>
              </w:rPr>
              <w:t>.</w:t>
            </w:r>
            <w:r w:rsidRPr="00556278">
              <w:rPr>
                <w:lang w:val="sr-Cyrl-CS"/>
              </w:rPr>
              <w:t xml:space="preserve"> Komparativna analiza politike finansijske stabilnosti Narodne banke Srbije i Evropske centralne banke</w:t>
            </w:r>
            <w:r>
              <w:rPr>
                <w:lang w:val="sr-Latn-RS"/>
              </w:rPr>
              <w:t xml:space="preserve">. </w:t>
            </w:r>
            <w:r w:rsidRPr="00556278">
              <w:rPr>
                <w:lang w:val="sr-Cyrl-CS"/>
              </w:rPr>
              <w:t>Ekonomske teme, 53</w:t>
            </w:r>
            <w:r>
              <w:rPr>
                <w:lang w:val="sr-Latn-RS"/>
              </w:rPr>
              <w:t xml:space="preserve"> </w:t>
            </w:r>
            <w:r w:rsidRPr="00556278">
              <w:rPr>
                <w:lang w:val="sr-Cyrl-CS"/>
              </w:rPr>
              <w:t>(2)</w:t>
            </w:r>
            <w:r>
              <w:rPr>
                <w:lang w:val="sr-Latn-RS"/>
              </w:rPr>
              <w:t xml:space="preserve">, </w:t>
            </w:r>
            <w:r w:rsidRPr="00556278">
              <w:rPr>
                <w:lang w:val="sr-Cyrl-CS"/>
              </w:rPr>
              <w:t>147-165</w:t>
            </w:r>
            <w:r>
              <w:rPr>
                <w:lang w:val="sr-Latn-RS"/>
              </w:rPr>
              <w:t>.</w:t>
            </w:r>
          </w:p>
        </w:tc>
        <w:tc>
          <w:tcPr>
            <w:tcW w:w="545" w:type="pct"/>
            <w:vAlign w:val="center"/>
          </w:tcPr>
          <w:p w:rsidR="00BE6855" w:rsidRPr="00556278" w:rsidRDefault="00BE6855" w:rsidP="00B0520F">
            <w:pPr>
              <w:jc w:val="center"/>
              <w:rPr>
                <w:lang w:val="sr-Latn-RS"/>
              </w:rPr>
            </w:pPr>
            <w:r>
              <w:rPr>
                <w:lang w:val="sr-Latn-RS"/>
              </w:rPr>
              <w:t>M51</w:t>
            </w:r>
          </w:p>
        </w:tc>
      </w:tr>
      <w:tr w:rsidR="00BE6855" w:rsidRPr="00A22864" w:rsidTr="00BE6855">
        <w:trPr>
          <w:trHeight w:val="227"/>
          <w:jc w:val="center"/>
        </w:trPr>
        <w:tc>
          <w:tcPr>
            <w:tcW w:w="223" w:type="pct"/>
            <w:vAlign w:val="center"/>
          </w:tcPr>
          <w:p w:rsidR="00BE6855" w:rsidRPr="00710779" w:rsidRDefault="00BE6855" w:rsidP="00BE6855">
            <w:pPr>
              <w:numPr>
                <w:ilvl w:val="0"/>
                <w:numId w:val="1"/>
              </w:numPr>
              <w:ind w:left="357" w:hanging="357"/>
              <w:rPr>
                <w:lang w:val="sr-Cyrl-CS"/>
              </w:rPr>
            </w:pPr>
          </w:p>
        </w:tc>
        <w:tc>
          <w:tcPr>
            <w:tcW w:w="4232" w:type="pct"/>
            <w:gridSpan w:val="7"/>
            <w:vAlign w:val="center"/>
          </w:tcPr>
          <w:p w:rsidR="00BE6855" w:rsidRPr="006B282B" w:rsidRDefault="00BE6855" w:rsidP="00B0520F">
            <w:pPr>
              <w:jc w:val="both"/>
              <w:rPr>
                <w:lang w:val="sr-Latn-RS"/>
              </w:rPr>
            </w:pPr>
            <w:r w:rsidRPr="00556278">
              <w:rPr>
                <w:lang w:val="sr-Cyrl-CS"/>
              </w:rPr>
              <w:t>Jemović, M.</w:t>
            </w:r>
            <w:r>
              <w:rPr>
                <w:lang w:val="sr-Latn-RS"/>
              </w:rPr>
              <w:t xml:space="preserve"> </w:t>
            </w:r>
            <w:r w:rsidRPr="00556278">
              <w:rPr>
                <w:lang w:val="sr-Cyrl-CS"/>
              </w:rPr>
              <w:t>&amp; Marinković, S. (2016)</w:t>
            </w:r>
            <w:r>
              <w:rPr>
                <w:lang w:val="sr-Latn-RS"/>
              </w:rPr>
              <w:t>.</w:t>
            </w:r>
            <w:r w:rsidRPr="00556278">
              <w:rPr>
                <w:lang w:val="sr-Cyrl-CS"/>
              </w:rPr>
              <w:t xml:space="preserve"> The Role of Monetary and Macroprudential Policies in Pursuit of Financial Stability</w:t>
            </w:r>
            <w:r>
              <w:rPr>
                <w:lang w:val="sr-Latn-RS"/>
              </w:rPr>
              <w:t>.</w:t>
            </w:r>
            <w:r w:rsidRPr="00556278">
              <w:rPr>
                <w:lang w:val="sr-Cyrl-CS"/>
              </w:rPr>
              <w:t xml:space="preserve"> Facta Universitatis Series: Economics and Organization, 13 (2): 131-143</w:t>
            </w:r>
            <w:r>
              <w:rPr>
                <w:lang w:val="sr-Latn-RS"/>
              </w:rPr>
              <w:t>.</w:t>
            </w:r>
          </w:p>
        </w:tc>
        <w:tc>
          <w:tcPr>
            <w:tcW w:w="545" w:type="pct"/>
            <w:vAlign w:val="center"/>
          </w:tcPr>
          <w:p w:rsidR="00BE6855" w:rsidRPr="006B282B" w:rsidRDefault="00BE6855" w:rsidP="00B0520F">
            <w:pPr>
              <w:jc w:val="center"/>
              <w:rPr>
                <w:lang w:val="sr-Latn-RS"/>
              </w:rPr>
            </w:pPr>
            <w:r>
              <w:rPr>
                <w:lang w:val="sr-Latn-RS"/>
              </w:rPr>
              <w:t>M51</w:t>
            </w:r>
          </w:p>
        </w:tc>
      </w:tr>
      <w:tr w:rsidR="00BE6855" w:rsidRPr="00A22864" w:rsidTr="00BE6855">
        <w:trPr>
          <w:trHeight w:val="227"/>
          <w:jc w:val="center"/>
        </w:trPr>
        <w:tc>
          <w:tcPr>
            <w:tcW w:w="223" w:type="pct"/>
            <w:vAlign w:val="center"/>
          </w:tcPr>
          <w:p w:rsidR="00BE6855" w:rsidRPr="00710779" w:rsidRDefault="00BE6855" w:rsidP="00BE6855">
            <w:pPr>
              <w:numPr>
                <w:ilvl w:val="0"/>
                <w:numId w:val="1"/>
              </w:numPr>
              <w:ind w:left="357" w:hanging="357"/>
              <w:rPr>
                <w:lang w:val="sr-Cyrl-CS"/>
              </w:rPr>
            </w:pPr>
          </w:p>
        </w:tc>
        <w:tc>
          <w:tcPr>
            <w:tcW w:w="4232" w:type="pct"/>
            <w:gridSpan w:val="7"/>
            <w:vAlign w:val="center"/>
          </w:tcPr>
          <w:p w:rsidR="00BE6855" w:rsidRPr="00A22864" w:rsidRDefault="00BE6855" w:rsidP="00B0520F">
            <w:pPr>
              <w:jc w:val="both"/>
              <w:rPr>
                <w:lang w:val="sr-Cyrl-CS"/>
              </w:rPr>
            </w:pPr>
            <w:r w:rsidRPr="006B282B">
              <w:rPr>
                <w:lang w:val="sr-Cyrl-CS"/>
              </w:rPr>
              <w:t>Milošević, A.</w:t>
            </w:r>
            <w:r>
              <w:rPr>
                <w:lang w:val="sr-Latn-RS"/>
              </w:rPr>
              <w:t xml:space="preserve"> </w:t>
            </w:r>
            <w:r w:rsidRPr="006B282B">
              <w:rPr>
                <w:lang w:val="sr-Cyrl-CS"/>
              </w:rPr>
              <w:t>&amp; Jemović, M. (2017)</w:t>
            </w:r>
            <w:r>
              <w:rPr>
                <w:lang w:val="sr-Latn-RS"/>
              </w:rPr>
              <w:t>.</w:t>
            </w:r>
            <w:r w:rsidRPr="006B282B">
              <w:rPr>
                <w:lang w:val="sr-Cyrl-CS"/>
              </w:rPr>
              <w:t xml:space="preserve"> Non-standard Measures of the Monetary Policy </w:t>
            </w:r>
            <w:r>
              <w:rPr>
                <w:lang w:val="sr-Latn-RS"/>
              </w:rPr>
              <w:t>-</w:t>
            </w:r>
            <w:r w:rsidRPr="006B282B">
              <w:rPr>
                <w:lang w:val="sr-Cyrl-CS"/>
              </w:rPr>
              <w:t xml:space="preserve"> Mechanism for Overcoming Problems in the Implementation of the Neoliberal Concept of Monetary Pol</w:t>
            </w:r>
            <w:r>
              <w:rPr>
                <w:lang w:val="sr-Cyrl-CS"/>
              </w:rPr>
              <w:t xml:space="preserve">icy During a Financial Crisis. </w:t>
            </w:r>
            <w:r w:rsidRPr="006B282B">
              <w:rPr>
                <w:lang w:val="sr-Cyrl-CS"/>
              </w:rPr>
              <w:t>Ekonomske teme</w:t>
            </w:r>
            <w:r>
              <w:rPr>
                <w:lang w:val="sr-Latn-RS"/>
              </w:rPr>
              <w:t>,</w:t>
            </w:r>
            <w:r>
              <w:rPr>
                <w:lang w:val="sr-Cyrl-CS"/>
              </w:rPr>
              <w:t xml:space="preserve"> 55(4</w:t>
            </w:r>
            <w:r>
              <w:rPr>
                <w:lang w:val="sr-Latn-RS"/>
              </w:rPr>
              <w:t>)</w:t>
            </w:r>
            <w:r>
              <w:rPr>
                <w:lang w:val="sr-Cyrl-CS"/>
              </w:rPr>
              <w:t>,</w:t>
            </w:r>
            <w:r>
              <w:rPr>
                <w:lang w:val="sr-Latn-RS"/>
              </w:rPr>
              <w:t xml:space="preserve"> </w:t>
            </w:r>
            <w:r w:rsidRPr="006B282B">
              <w:rPr>
                <w:lang w:val="sr-Cyrl-CS"/>
              </w:rPr>
              <w:t xml:space="preserve">465-480. </w:t>
            </w:r>
          </w:p>
        </w:tc>
        <w:tc>
          <w:tcPr>
            <w:tcW w:w="545" w:type="pct"/>
            <w:vAlign w:val="center"/>
          </w:tcPr>
          <w:p w:rsidR="00BE6855" w:rsidRPr="006B282B" w:rsidRDefault="00BE6855" w:rsidP="00B0520F">
            <w:pPr>
              <w:jc w:val="center"/>
              <w:rPr>
                <w:lang w:val="sr-Latn-RS"/>
              </w:rPr>
            </w:pPr>
            <w:r>
              <w:rPr>
                <w:lang w:val="sr-Latn-RS"/>
              </w:rPr>
              <w:t>M51</w:t>
            </w:r>
          </w:p>
        </w:tc>
      </w:tr>
      <w:tr w:rsidR="00BE6855" w:rsidRPr="00A22864" w:rsidTr="00BE6855">
        <w:trPr>
          <w:trHeight w:val="227"/>
          <w:jc w:val="center"/>
        </w:trPr>
        <w:tc>
          <w:tcPr>
            <w:tcW w:w="223" w:type="pct"/>
            <w:vAlign w:val="center"/>
          </w:tcPr>
          <w:p w:rsidR="00BE6855" w:rsidRPr="00710779" w:rsidRDefault="00BE6855" w:rsidP="00BE6855">
            <w:pPr>
              <w:numPr>
                <w:ilvl w:val="0"/>
                <w:numId w:val="1"/>
              </w:numPr>
              <w:ind w:left="357" w:hanging="357"/>
              <w:rPr>
                <w:lang w:val="sr-Cyrl-CS"/>
              </w:rPr>
            </w:pPr>
          </w:p>
        </w:tc>
        <w:tc>
          <w:tcPr>
            <w:tcW w:w="4232" w:type="pct"/>
            <w:gridSpan w:val="7"/>
            <w:vAlign w:val="center"/>
          </w:tcPr>
          <w:p w:rsidR="00BE6855" w:rsidRPr="003D70D1" w:rsidRDefault="00BE6855" w:rsidP="00B0520F">
            <w:pPr>
              <w:jc w:val="both"/>
              <w:rPr>
                <w:lang w:val="sr-Latn-RS"/>
              </w:rPr>
            </w:pPr>
            <w:r w:rsidRPr="006B282B">
              <w:rPr>
                <w:lang w:val="sr-Cyrl-CS"/>
              </w:rPr>
              <w:t>Jemović, M., Đorđević, M. &amp; Radojičić, J. (2019)</w:t>
            </w:r>
            <w:r>
              <w:rPr>
                <w:lang w:val="sr-Latn-RS"/>
              </w:rPr>
              <w:t xml:space="preserve">. </w:t>
            </w:r>
            <w:r w:rsidRPr="006B282B">
              <w:rPr>
                <w:lang w:val="sr-Cyrl-CS"/>
              </w:rPr>
              <w:t>The Role of Audit and Credit Rating Agencies in the Assesment of Company Creditworthiness with Special Focus on Banks</w:t>
            </w:r>
            <w:r>
              <w:rPr>
                <w:lang w:val="sr-Latn-RS"/>
              </w:rPr>
              <w:t xml:space="preserve">. </w:t>
            </w:r>
            <w:r w:rsidRPr="006B282B">
              <w:rPr>
                <w:lang w:val="sr-Cyrl-CS"/>
              </w:rPr>
              <w:t>Facta Universitatis Series: Economics and Organization, 16 (1)</w:t>
            </w:r>
            <w:r>
              <w:rPr>
                <w:lang w:val="sr-Latn-RS"/>
              </w:rPr>
              <w:t>,</w:t>
            </w:r>
            <w:r w:rsidRPr="006B282B">
              <w:rPr>
                <w:lang w:val="sr-Cyrl-CS"/>
              </w:rPr>
              <w:t xml:space="preserve"> 89-10</w:t>
            </w:r>
            <w:r>
              <w:rPr>
                <w:lang w:val="sr-Latn-RS"/>
              </w:rPr>
              <w:t>.</w:t>
            </w:r>
          </w:p>
        </w:tc>
        <w:tc>
          <w:tcPr>
            <w:tcW w:w="545" w:type="pct"/>
            <w:vAlign w:val="center"/>
          </w:tcPr>
          <w:p w:rsidR="00BE6855" w:rsidRPr="003D70D1" w:rsidRDefault="00BE6855" w:rsidP="00B0520F">
            <w:pPr>
              <w:jc w:val="center"/>
              <w:rPr>
                <w:lang w:val="sr-Latn-RS"/>
              </w:rPr>
            </w:pPr>
            <w:r>
              <w:rPr>
                <w:lang w:val="sr-Latn-RS"/>
              </w:rPr>
              <w:t>M51</w:t>
            </w:r>
          </w:p>
        </w:tc>
      </w:tr>
      <w:tr w:rsidR="00BE6855" w:rsidRPr="00A22864" w:rsidTr="00BE6855">
        <w:trPr>
          <w:trHeight w:val="227"/>
          <w:jc w:val="center"/>
        </w:trPr>
        <w:tc>
          <w:tcPr>
            <w:tcW w:w="5000" w:type="pct"/>
            <w:gridSpan w:val="9"/>
            <w:vAlign w:val="center"/>
          </w:tcPr>
          <w:p w:rsidR="00BE6855" w:rsidRPr="00A22864" w:rsidRDefault="00BE6855" w:rsidP="00B0520F">
            <w:pPr>
              <w:spacing w:after="60"/>
              <w:rPr>
                <w:b/>
                <w:lang w:val="sr-Cyrl-CS"/>
              </w:rPr>
            </w:pPr>
            <w:r w:rsidRPr="00A22864">
              <w:rPr>
                <w:b/>
                <w:lang w:val="sr-Cyrl-CS"/>
              </w:rPr>
              <w:t>Збирни подаци научне активност наставника</w:t>
            </w:r>
          </w:p>
        </w:tc>
      </w:tr>
      <w:tr w:rsidR="00BE6855" w:rsidRPr="00A22864" w:rsidTr="00BE6855">
        <w:trPr>
          <w:trHeight w:val="227"/>
          <w:jc w:val="center"/>
        </w:trPr>
        <w:tc>
          <w:tcPr>
            <w:tcW w:w="5000" w:type="pct"/>
            <w:gridSpan w:val="9"/>
            <w:vAlign w:val="center"/>
          </w:tcPr>
          <w:p w:rsidR="00BE6855" w:rsidRPr="00A22864" w:rsidRDefault="00BE6855" w:rsidP="00B0520F">
            <w:pPr>
              <w:spacing w:after="60"/>
              <w:rPr>
                <w:b/>
                <w:lang w:val="sr-Cyrl-CS"/>
              </w:rPr>
            </w:pPr>
            <w:r w:rsidRPr="00A22864">
              <w:rPr>
                <w:b/>
                <w:lang w:val="sr-Cyrl-CS"/>
              </w:rPr>
              <w:t xml:space="preserve">Збирни подаци </w:t>
            </w:r>
            <w:r>
              <w:rPr>
                <w:b/>
                <w:lang w:val="sr-Cyrl-RS"/>
              </w:rPr>
              <w:t xml:space="preserve">уметничке </w:t>
            </w:r>
            <w:r w:rsidRPr="00A22864">
              <w:rPr>
                <w:b/>
                <w:lang w:val="sr-Cyrl-CS"/>
              </w:rPr>
              <w:t xml:space="preserve"> активност наставника</w:t>
            </w:r>
          </w:p>
        </w:tc>
      </w:tr>
      <w:tr w:rsidR="00BE6855" w:rsidRPr="00A22864" w:rsidTr="00BE6855">
        <w:trPr>
          <w:trHeight w:val="227"/>
          <w:jc w:val="center"/>
        </w:trPr>
        <w:tc>
          <w:tcPr>
            <w:tcW w:w="2570" w:type="pct"/>
            <w:gridSpan w:val="5"/>
            <w:vAlign w:val="center"/>
          </w:tcPr>
          <w:p w:rsidR="00BE6855" w:rsidRPr="00A22864" w:rsidRDefault="00BE6855" w:rsidP="00B0520F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Укупан број цитата, без аутоцитата</w:t>
            </w:r>
          </w:p>
        </w:tc>
        <w:tc>
          <w:tcPr>
            <w:tcW w:w="2430" w:type="pct"/>
            <w:gridSpan w:val="4"/>
            <w:vAlign w:val="center"/>
          </w:tcPr>
          <w:p w:rsidR="00BE6855" w:rsidRPr="00BE6855" w:rsidRDefault="00BE6855" w:rsidP="00B0520F">
            <w:pPr>
              <w:spacing w:after="60"/>
              <w:rPr>
                <w:b/>
                <w:lang w:val="sr-Cyrl-CS"/>
              </w:rPr>
            </w:pPr>
            <w:r w:rsidRPr="00BE6855">
              <w:rPr>
                <w:b/>
                <w:lang w:val="sr-Cyrl-CS"/>
              </w:rPr>
              <w:t>16</w:t>
            </w:r>
          </w:p>
        </w:tc>
      </w:tr>
      <w:tr w:rsidR="00BE6855" w:rsidRPr="00A22864" w:rsidTr="00BE6855">
        <w:trPr>
          <w:trHeight w:val="227"/>
          <w:jc w:val="center"/>
        </w:trPr>
        <w:tc>
          <w:tcPr>
            <w:tcW w:w="2570" w:type="pct"/>
            <w:gridSpan w:val="5"/>
            <w:vAlign w:val="center"/>
          </w:tcPr>
          <w:p w:rsidR="00BE6855" w:rsidRPr="00A22864" w:rsidRDefault="00BE6855" w:rsidP="00B0520F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Укупан број радова са SCI (или SSCI) листе</w:t>
            </w:r>
          </w:p>
        </w:tc>
        <w:tc>
          <w:tcPr>
            <w:tcW w:w="2430" w:type="pct"/>
            <w:gridSpan w:val="4"/>
            <w:vAlign w:val="center"/>
          </w:tcPr>
          <w:p w:rsidR="00BE6855" w:rsidRPr="00BE6855" w:rsidRDefault="00BE6855" w:rsidP="00B0520F">
            <w:pPr>
              <w:spacing w:after="60"/>
              <w:rPr>
                <w:b/>
                <w:lang w:val="sr-Cyrl-CS"/>
              </w:rPr>
            </w:pPr>
            <w:r w:rsidRPr="00BE6855">
              <w:rPr>
                <w:b/>
                <w:lang w:val="sr-Cyrl-CS"/>
              </w:rPr>
              <w:t>1</w:t>
            </w:r>
          </w:p>
        </w:tc>
      </w:tr>
      <w:tr w:rsidR="00BE6855" w:rsidRPr="00A22864" w:rsidTr="00BE6855">
        <w:trPr>
          <w:trHeight w:val="227"/>
          <w:jc w:val="center"/>
        </w:trPr>
        <w:tc>
          <w:tcPr>
            <w:tcW w:w="2570" w:type="pct"/>
            <w:gridSpan w:val="5"/>
            <w:vAlign w:val="center"/>
          </w:tcPr>
          <w:p w:rsidR="00BE6855" w:rsidRPr="00A22864" w:rsidRDefault="00BE6855" w:rsidP="00B0520F">
            <w:pPr>
              <w:spacing w:after="60"/>
              <w:rPr>
                <w:b/>
                <w:lang w:val="sr-Cyrl-CS"/>
              </w:rPr>
            </w:pPr>
            <w:r w:rsidRPr="00A22864">
              <w:rPr>
                <w:lang w:val="sr-Cyrl-CS"/>
              </w:rPr>
              <w:t>Тренутно учешће на пројектима</w:t>
            </w:r>
          </w:p>
        </w:tc>
        <w:tc>
          <w:tcPr>
            <w:tcW w:w="1326" w:type="pct"/>
            <w:gridSpan w:val="2"/>
            <w:vAlign w:val="center"/>
          </w:tcPr>
          <w:p w:rsidR="00BE6855" w:rsidRPr="00A22864" w:rsidRDefault="00BE6855" w:rsidP="00B0520F">
            <w:pPr>
              <w:spacing w:after="60"/>
              <w:rPr>
                <w:b/>
                <w:lang w:val="sr-Cyrl-CS"/>
              </w:rPr>
            </w:pPr>
            <w:r w:rsidRPr="00A22864">
              <w:rPr>
                <w:lang w:val="sr-Cyrl-CS"/>
              </w:rPr>
              <w:t>Домаћи</w:t>
            </w:r>
            <w:bookmarkStart w:id="0" w:name="_GoBack"/>
            <w:bookmarkEnd w:id="0"/>
            <w:r>
              <w:rPr>
                <w:lang w:val="sr-Cyrl-CS"/>
              </w:rPr>
              <w:t xml:space="preserve"> </w:t>
            </w:r>
            <w:r w:rsidRPr="00BE6855">
              <w:rPr>
                <w:b/>
                <w:lang w:val="sr-Cyrl-CS"/>
              </w:rPr>
              <w:t>1</w:t>
            </w:r>
          </w:p>
        </w:tc>
        <w:tc>
          <w:tcPr>
            <w:tcW w:w="1105" w:type="pct"/>
            <w:gridSpan w:val="2"/>
            <w:vAlign w:val="center"/>
          </w:tcPr>
          <w:p w:rsidR="00BE6855" w:rsidRPr="00A22864" w:rsidRDefault="00BE6855" w:rsidP="00B0520F">
            <w:pPr>
              <w:spacing w:after="60"/>
              <w:rPr>
                <w:b/>
                <w:lang w:val="sr-Cyrl-CS"/>
              </w:rPr>
            </w:pPr>
            <w:r w:rsidRPr="00A22864">
              <w:rPr>
                <w:lang w:val="sr-Cyrl-CS"/>
              </w:rPr>
              <w:t>Међународни</w:t>
            </w:r>
            <w:r>
              <w:rPr>
                <w:lang w:val="sr-Cyrl-CS"/>
              </w:rPr>
              <w:t xml:space="preserve"> -</w:t>
            </w:r>
          </w:p>
        </w:tc>
      </w:tr>
      <w:tr w:rsidR="00BE6855" w:rsidRPr="00A22864" w:rsidTr="00BE6855">
        <w:trPr>
          <w:trHeight w:val="227"/>
          <w:jc w:val="center"/>
        </w:trPr>
        <w:tc>
          <w:tcPr>
            <w:tcW w:w="2570" w:type="pct"/>
            <w:gridSpan w:val="5"/>
            <w:vAlign w:val="center"/>
          </w:tcPr>
          <w:p w:rsidR="00BE6855" w:rsidRPr="00A22864" w:rsidRDefault="00BE6855" w:rsidP="00B0520F">
            <w:pPr>
              <w:spacing w:after="60"/>
              <w:rPr>
                <w:b/>
                <w:lang w:val="sr-Cyrl-CS"/>
              </w:rPr>
            </w:pPr>
            <w:r w:rsidRPr="00A22864">
              <w:rPr>
                <w:lang w:val="sr-Cyrl-CS"/>
              </w:rPr>
              <w:t>Усавршавања</w:t>
            </w:r>
          </w:p>
        </w:tc>
        <w:tc>
          <w:tcPr>
            <w:tcW w:w="1326" w:type="pct"/>
            <w:gridSpan w:val="2"/>
            <w:vAlign w:val="center"/>
          </w:tcPr>
          <w:p w:rsidR="00BE6855" w:rsidRPr="00A22864" w:rsidRDefault="00BE6855" w:rsidP="00B0520F">
            <w:pPr>
              <w:spacing w:after="60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-</w:t>
            </w:r>
          </w:p>
        </w:tc>
        <w:tc>
          <w:tcPr>
            <w:tcW w:w="1105" w:type="pct"/>
            <w:gridSpan w:val="2"/>
            <w:vAlign w:val="center"/>
          </w:tcPr>
          <w:p w:rsidR="00BE6855" w:rsidRPr="00A22864" w:rsidRDefault="00BE6855" w:rsidP="00B0520F">
            <w:pPr>
              <w:spacing w:after="60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-</w:t>
            </w:r>
          </w:p>
        </w:tc>
      </w:tr>
      <w:tr w:rsidR="00BE6855" w:rsidRPr="00A22864" w:rsidTr="00BE6855">
        <w:trPr>
          <w:trHeight w:val="227"/>
          <w:jc w:val="center"/>
        </w:trPr>
        <w:tc>
          <w:tcPr>
            <w:tcW w:w="2570" w:type="pct"/>
            <w:gridSpan w:val="5"/>
            <w:vAlign w:val="center"/>
          </w:tcPr>
          <w:p w:rsidR="00BE6855" w:rsidRPr="00A22864" w:rsidRDefault="00BE6855" w:rsidP="00B0520F">
            <w:pPr>
              <w:spacing w:after="60"/>
              <w:rPr>
                <w:b/>
                <w:lang w:val="sr-Cyrl-CS"/>
              </w:rPr>
            </w:pPr>
            <w:r w:rsidRPr="00A22864">
              <w:rPr>
                <w:lang w:val="sr-Cyrl-CS"/>
              </w:rPr>
              <w:t>Други подаци које сматрате релевантним</w:t>
            </w:r>
          </w:p>
        </w:tc>
        <w:tc>
          <w:tcPr>
            <w:tcW w:w="2430" w:type="pct"/>
            <w:gridSpan w:val="4"/>
            <w:vAlign w:val="center"/>
          </w:tcPr>
          <w:p w:rsidR="00BE6855" w:rsidRPr="00A22864" w:rsidRDefault="00BE6855" w:rsidP="00B0520F">
            <w:pPr>
              <w:spacing w:after="60"/>
              <w:rPr>
                <w:b/>
                <w:lang w:val="sr-Cyrl-CS"/>
              </w:rPr>
            </w:pPr>
            <w:r w:rsidRPr="009B6754">
              <w:rPr>
                <w:lang w:val="sr-Cyrl-CS"/>
              </w:rPr>
              <w:t>говори, чита и пише енглески и немачки језик</w:t>
            </w:r>
          </w:p>
        </w:tc>
      </w:tr>
      <w:tr w:rsidR="00BE6855" w:rsidRPr="00A22864" w:rsidTr="00BE6855">
        <w:trPr>
          <w:trHeight w:val="227"/>
          <w:jc w:val="center"/>
        </w:trPr>
        <w:tc>
          <w:tcPr>
            <w:tcW w:w="2570" w:type="pct"/>
            <w:gridSpan w:val="5"/>
            <w:vAlign w:val="center"/>
          </w:tcPr>
          <w:p w:rsidR="00BE6855" w:rsidRPr="00A22864" w:rsidRDefault="00BE6855" w:rsidP="00B0520F">
            <w:pPr>
              <w:spacing w:after="60"/>
              <w:rPr>
                <w:b/>
                <w:lang w:val="sr-Cyrl-CS"/>
              </w:rPr>
            </w:pPr>
            <w:r w:rsidRPr="00A22864">
              <w:rPr>
                <w:lang w:val="sr-Cyrl-CS"/>
              </w:rPr>
              <w:t>Максимална дужине несме бити већа од  2 странице А4</w:t>
            </w:r>
          </w:p>
        </w:tc>
        <w:tc>
          <w:tcPr>
            <w:tcW w:w="2430" w:type="pct"/>
            <w:gridSpan w:val="4"/>
            <w:vAlign w:val="center"/>
          </w:tcPr>
          <w:p w:rsidR="00BE6855" w:rsidRPr="00A22864" w:rsidRDefault="00BE6855" w:rsidP="00B0520F">
            <w:pPr>
              <w:spacing w:after="60"/>
              <w:rPr>
                <w:b/>
                <w:lang w:val="sr-Cyrl-CS"/>
              </w:rPr>
            </w:pPr>
          </w:p>
        </w:tc>
      </w:tr>
    </w:tbl>
    <w:p w:rsidR="006B1227" w:rsidRDefault="006B1227" w:rsidP="00BE6855"/>
    <w:sectPr w:rsidR="006B1227" w:rsidSect="00AC5EFB">
      <w:footerReference w:type="default" r:id="rId5"/>
      <w:pgSz w:w="16840" w:h="11900" w:orient="landscape" w:code="9"/>
      <w:pgMar w:top="851" w:right="1134" w:bottom="1134" w:left="1134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094C" w:rsidRPr="00441250" w:rsidRDefault="00BE6855" w:rsidP="00441250">
    <w:pPr>
      <w:pStyle w:val="Footer"/>
      <w:jc w:val="right"/>
      <w:rPr>
        <w:lang w:val="sr-Cyrl-RS"/>
      </w:rPr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rPr>
        <w:noProof/>
      </w:rPr>
      <w:fldChar w:fldCharType="end"/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AD421B"/>
    <w:multiLevelType w:val="hybridMultilevel"/>
    <w:tmpl w:val="974E23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6855"/>
    <w:rsid w:val="006B1227"/>
    <w:rsid w:val="00BE6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789D4C"/>
  <w15:chartTrackingRefBased/>
  <w15:docId w15:val="{7139BA01-B74A-45A2-B33A-D19B25CE7E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E685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mbria" w:hAnsi="Times New Roman" w:cs="Times New Roman"/>
      <w:sz w:val="20"/>
      <w:szCs w:val="20"/>
      <w:lang w:val="sr-Latn-CS" w:eastAsia="sr-Latn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BE6855"/>
    <w:pPr>
      <w:tabs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E6855"/>
    <w:rPr>
      <w:rFonts w:ascii="Times New Roman" w:eastAsia="Cambria" w:hAnsi="Times New Roman" w:cs="Times New Roman"/>
      <w:sz w:val="20"/>
      <w:szCs w:val="20"/>
      <w:lang w:val="sr-Latn-CS" w:eastAsia="sr-Latn-CS"/>
    </w:rPr>
  </w:style>
  <w:style w:type="character" w:customStyle="1" w:styleId="itemextrafieldsvalue">
    <w:name w:val="itemextrafieldsvalue"/>
    <w:rsid w:val="00BE6855"/>
  </w:style>
  <w:style w:type="character" w:styleId="Emphasis">
    <w:name w:val="Emphasis"/>
    <w:uiPriority w:val="20"/>
    <w:qFormat/>
    <w:rsid w:val="00BE685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869</Words>
  <Characters>4954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Nina</dc:creator>
  <cp:keywords/>
  <dc:description/>
  <cp:lastModifiedBy>Nina</cp:lastModifiedBy>
  <cp:revision>1</cp:revision>
  <dcterms:created xsi:type="dcterms:W3CDTF">2020-07-09T15:00:00Z</dcterms:created>
  <dcterms:modified xsi:type="dcterms:W3CDTF">2020-07-09T15:08:00Z</dcterms:modified>
</cp:coreProperties>
</file>